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E91933" w:rsidR="00D31BDF" w:rsidP="00E91933" w:rsidRDefault="3025C650" w14:paraId="1476F4F3" w14:textId="46D3F0D9">
      <w:pPr>
        <w:bidi/>
        <w:jc w:val="center"/>
        <w:rPr>
          <w:rFonts w:ascii="Calibri" w:hAnsi="Calibri" w:eastAsia="Aptos" w:cs="Calibri"/>
          <w:color w:val="000000" w:themeColor="text1"/>
        </w:rPr>
      </w:pPr>
      <w:r w:rsidRPr="00E91933">
        <w:rPr>
          <w:rFonts w:ascii="Calibri" w:hAnsi="Calibri" w:cs="Calibri"/>
          <w:noProof/>
        </w:rPr>
        <w:drawing>
          <wp:inline distT="0" distB="0" distL="0" distR="0" wp14:anchorId="1353B010" wp14:editId="7635638F">
            <wp:extent cx="1733550" cy="819150"/>
            <wp:effectExtent l="0" t="0" r="0" b="0"/>
            <wp:docPr id="1455751381" name="drawing" descr="A logo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751381" name=""/>
                    <pic:cNvPicPr/>
                  </pic:nvPicPr>
                  <pic:blipFill>
                    <a:blip r:embed="rId4">
                      <a:extLst>
                        <a:ext uri="{28A0092B-C50C-407E-A947-70E740481C1C}">
                          <a14:useLocalDpi xmlns:a14="http://schemas.microsoft.com/office/drawing/2010/main" val="0"/>
                        </a:ext>
                      </a:extLst>
                    </a:blip>
                    <a:stretch>
                      <a:fillRect/>
                    </a:stretch>
                  </pic:blipFill>
                  <pic:spPr>
                    <a:xfrm>
                      <a:off x="0" y="0"/>
                      <a:ext cx="1733550" cy="819150"/>
                    </a:xfrm>
                    <a:prstGeom prst="rect">
                      <a:avLst/>
                    </a:prstGeom>
                  </pic:spPr>
                </pic:pic>
              </a:graphicData>
            </a:graphic>
          </wp:inline>
        </w:drawing>
      </w:r>
    </w:p>
    <w:p w:rsidR="00843993" w:rsidP="00E91933" w:rsidRDefault="00843993" w14:paraId="42C6D844" w14:textId="70F6E24B">
      <w:pPr>
        <w:bidi/>
        <w:jc w:val="center"/>
        <w:rPr>
          <w:rFonts w:ascii="Calibri" w:hAnsi="Calibri" w:cs="Calibri" w:eastAsiaTheme="majorEastAsia"/>
          <w:b/>
          <w:bCs/>
          <w:color w:val="0F4761" w:themeColor="accent1" w:themeShade="BF"/>
          <w:sz w:val="28"/>
          <w:szCs w:val="28"/>
        </w:rPr>
      </w:pPr>
      <w:r w:rsidRPr="00843993">
        <w:rPr>
          <w:rFonts w:hint="cs" w:ascii="Calibri" w:hAnsi="Calibri" w:cs="Calibri" w:eastAsiaTheme="majorEastAsia"/>
          <w:b/>
          <w:bCs/>
          <w:color w:val="0F4761" w:themeColor="accent1" w:themeShade="BF"/>
          <w:sz w:val="28"/>
          <w:szCs w:val="28"/>
          <w:rtl/>
        </w:rPr>
        <w:t>جزيرة</w:t>
      </w:r>
      <w:r w:rsidRPr="00843993">
        <w:rPr>
          <w:rFonts w:ascii="Calibri" w:hAnsi="Calibri" w:cs="Calibri" w:eastAsiaTheme="majorEastAsia"/>
          <w:b/>
          <w:bCs/>
          <w:color w:val="0F4761" w:themeColor="accent1" w:themeShade="BF"/>
          <w:sz w:val="28"/>
          <w:szCs w:val="28"/>
          <w:rtl/>
        </w:rPr>
        <w:t xml:space="preserve"> "</w:t>
      </w:r>
      <w:r w:rsidRPr="00843993">
        <w:rPr>
          <w:rFonts w:hint="cs" w:ascii="Calibri" w:hAnsi="Calibri" w:cs="Calibri" w:eastAsiaTheme="majorEastAsia"/>
          <w:b/>
          <w:bCs/>
          <w:color w:val="0F4761" w:themeColor="accent1" w:themeShade="BF"/>
          <w:sz w:val="28"/>
          <w:szCs w:val="28"/>
          <w:rtl/>
        </w:rPr>
        <w:t>شُورى</w:t>
      </w:r>
      <w:r w:rsidRPr="00843993">
        <w:rPr>
          <w:rFonts w:ascii="Calibri" w:hAnsi="Calibri" w:cs="Calibri" w:eastAsiaTheme="majorEastAsia"/>
          <w:b/>
          <w:bCs/>
          <w:color w:val="0F4761" w:themeColor="accent1" w:themeShade="BF"/>
          <w:sz w:val="28"/>
          <w:szCs w:val="28"/>
          <w:rtl/>
        </w:rPr>
        <w:t xml:space="preserve">".. </w:t>
      </w:r>
      <w:r w:rsidRPr="00843993">
        <w:rPr>
          <w:rFonts w:hint="cs" w:ascii="Calibri" w:hAnsi="Calibri" w:cs="Calibri" w:eastAsiaTheme="majorEastAsia"/>
          <w:b/>
          <w:bCs/>
          <w:color w:val="0F4761" w:themeColor="accent1" w:themeShade="BF"/>
          <w:sz w:val="28"/>
          <w:szCs w:val="28"/>
          <w:rtl/>
        </w:rPr>
        <w:t>القلب</w:t>
      </w:r>
      <w:r w:rsidRPr="00843993">
        <w:rPr>
          <w:rFonts w:ascii="Calibri" w:hAnsi="Calibri" w:cs="Calibri" w:eastAsiaTheme="majorEastAsia"/>
          <w:b/>
          <w:bCs/>
          <w:color w:val="0F4761" w:themeColor="accent1" w:themeShade="BF"/>
          <w:sz w:val="28"/>
          <w:szCs w:val="28"/>
          <w:rtl/>
        </w:rPr>
        <w:t xml:space="preserve"> </w:t>
      </w:r>
      <w:r w:rsidRPr="00843993">
        <w:rPr>
          <w:rFonts w:hint="cs" w:ascii="Calibri" w:hAnsi="Calibri" w:cs="Calibri" w:eastAsiaTheme="majorEastAsia"/>
          <w:b/>
          <w:bCs/>
          <w:color w:val="0F4761" w:themeColor="accent1" w:themeShade="BF"/>
          <w:sz w:val="28"/>
          <w:szCs w:val="28"/>
          <w:rtl/>
        </w:rPr>
        <w:t>النابض</w:t>
      </w:r>
      <w:r w:rsidRPr="00843993">
        <w:rPr>
          <w:rFonts w:ascii="Calibri" w:hAnsi="Calibri" w:cs="Calibri" w:eastAsiaTheme="majorEastAsia"/>
          <w:b/>
          <w:bCs/>
          <w:color w:val="0F4761" w:themeColor="accent1" w:themeShade="BF"/>
          <w:sz w:val="28"/>
          <w:szCs w:val="28"/>
          <w:rtl/>
        </w:rPr>
        <w:t xml:space="preserve"> </w:t>
      </w:r>
      <w:r w:rsidRPr="00843993">
        <w:rPr>
          <w:rFonts w:hint="cs" w:ascii="Calibri" w:hAnsi="Calibri" w:cs="Calibri" w:eastAsiaTheme="majorEastAsia"/>
          <w:b/>
          <w:bCs/>
          <w:color w:val="0F4761" w:themeColor="accent1" w:themeShade="BF"/>
          <w:sz w:val="28"/>
          <w:szCs w:val="28"/>
          <w:rtl/>
        </w:rPr>
        <w:t>لوجهة</w:t>
      </w:r>
      <w:r w:rsidRPr="00843993">
        <w:rPr>
          <w:rFonts w:ascii="Calibri" w:hAnsi="Calibri" w:cs="Calibri" w:eastAsiaTheme="majorEastAsia"/>
          <w:b/>
          <w:bCs/>
          <w:color w:val="0F4761" w:themeColor="accent1" w:themeShade="BF"/>
          <w:sz w:val="28"/>
          <w:szCs w:val="28"/>
          <w:rtl/>
        </w:rPr>
        <w:t xml:space="preserve"> </w:t>
      </w:r>
      <w:r w:rsidRPr="00843993">
        <w:rPr>
          <w:rFonts w:hint="cs" w:ascii="Calibri" w:hAnsi="Calibri" w:cs="Calibri" w:eastAsiaTheme="majorEastAsia"/>
          <w:b/>
          <w:bCs/>
          <w:color w:val="0F4761" w:themeColor="accent1" w:themeShade="BF"/>
          <w:sz w:val="28"/>
          <w:szCs w:val="28"/>
          <w:rtl/>
        </w:rPr>
        <w:t>البحر</w:t>
      </w:r>
      <w:r w:rsidRPr="00843993">
        <w:rPr>
          <w:rFonts w:ascii="Calibri" w:hAnsi="Calibri" w:cs="Calibri" w:eastAsiaTheme="majorEastAsia"/>
          <w:b/>
          <w:bCs/>
          <w:color w:val="0F4761" w:themeColor="accent1" w:themeShade="BF"/>
          <w:sz w:val="28"/>
          <w:szCs w:val="28"/>
          <w:rtl/>
        </w:rPr>
        <w:t xml:space="preserve"> </w:t>
      </w:r>
      <w:r w:rsidRPr="00843993">
        <w:rPr>
          <w:rFonts w:hint="cs" w:ascii="Calibri" w:hAnsi="Calibri" w:cs="Calibri" w:eastAsiaTheme="majorEastAsia"/>
          <w:b/>
          <w:bCs/>
          <w:color w:val="0F4761" w:themeColor="accent1" w:themeShade="BF"/>
          <w:sz w:val="28"/>
          <w:szCs w:val="28"/>
          <w:rtl/>
        </w:rPr>
        <w:t>الأحمر</w:t>
      </w:r>
      <w:r>
        <w:rPr>
          <w:rFonts w:ascii="Calibri" w:hAnsi="Calibri" w:cs="Calibri" w:eastAsiaTheme="majorEastAsia"/>
          <w:b/>
          <w:bCs/>
          <w:color w:val="0F4761" w:themeColor="accent1" w:themeShade="BF"/>
          <w:sz w:val="28"/>
          <w:szCs w:val="28"/>
        </w:rPr>
        <w:t xml:space="preserve"> </w:t>
      </w:r>
      <w:r>
        <w:rPr>
          <w:rFonts w:hint="cs" w:ascii="Calibri" w:hAnsi="Calibri" w:cs="Calibri" w:eastAsiaTheme="majorEastAsia"/>
          <w:b/>
          <w:bCs/>
          <w:color w:val="0F4761" w:themeColor="accent1" w:themeShade="BF"/>
          <w:sz w:val="28"/>
          <w:szCs w:val="28"/>
          <w:rtl/>
        </w:rPr>
        <w:t>ت</w:t>
      </w:r>
      <w:r w:rsidRPr="00843993">
        <w:rPr>
          <w:rFonts w:hint="cs" w:ascii="Calibri" w:hAnsi="Calibri" w:cs="Calibri" w:eastAsiaTheme="majorEastAsia"/>
          <w:b/>
          <w:bCs/>
          <w:color w:val="0F4761" w:themeColor="accent1" w:themeShade="BF"/>
          <w:sz w:val="28"/>
          <w:szCs w:val="28"/>
          <w:rtl/>
        </w:rPr>
        <w:t>فتح</w:t>
      </w:r>
      <w:r w:rsidRPr="00843993">
        <w:rPr>
          <w:rFonts w:ascii="Calibri" w:hAnsi="Calibri" w:cs="Calibri" w:eastAsiaTheme="majorEastAsia"/>
          <w:b/>
          <w:bCs/>
          <w:color w:val="0F4761" w:themeColor="accent1" w:themeShade="BF"/>
          <w:sz w:val="28"/>
          <w:szCs w:val="28"/>
          <w:rtl/>
        </w:rPr>
        <w:t xml:space="preserve"> </w:t>
      </w:r>
      <w:r w:rsidRPr="00843993">
        <w:rPr>
          <w:rFonts w:hint="cs" w:ascii="Calibri" w:hAnsi="Calibri" w:cs="Calibri" w:eastAsiaTheme="majorEastAsia"/>
          <w:b/>
          <w:bCs/>
          <w:color w:val="0F4761" w:themeColor="accent1" w:themeShade="BF"/>
          <w:sz w:val="28"/>
          <w:szCs w:val="28"/>
          <w:rtl/>
        </w:rPr>
        <w:t>أبوابه</w:t>
      </w:r>
      <w:r>
        <w:rPr>
          <w:rFonts w:hint="cs" w:ascii="Calibri" w:hAnsi="Calibri" w:cs="Calibri" w:eastAsiaTheme="majorEastAsia"/>
          <w:b/>
          <w:bCs/>
          <w:color w:val="0F4761" w:themeColor="accent1" w:themeShade="BF"/>
          <w:sz w:val="28"/>
          <w:szCs w:val="28"/>
          <w:rtl/>
        </w:rPr>
        <w:t>ا</w:t>
      </w:r>
      <w:r w:rsidRPr="00843993">
        <w:rPr>
          <w:rFonts w:ascii="Calibri" w:hAnsi="Calibri" w:cs="Calibri" w:eastAsiaTheme="majorEastAsia"/>
          <w:b/>
          <w:bCs/>
          <w:color w:val="0F4761" w:themeColor="accent1" w:themeShade="BF"/>
          <w:sz w:val="28"/>
          <w:szCs w:val="28"/>
          <w:rtl/>
        </w:rPr>
        <w:t xml:space="preserve"> </w:t>
      </w:r>
      <w:r w:rsidRPr="00843993">
        <w:rPr>
          <w:rFonts w:hint="cs" w:ascii="Calibri" w:hAnsi="Calibri" w:cs="Calibri" w:eastAsiaTheme="majorEastAsia"/>
          <w:b/>
          <w:bCs/>
          <w:color w:val="0F4761" w:themeColor="accent1" w:themeShade="BF"/>
          <w:sz w:val="28"/>
          <w:szCs w:val="28"/>
          <w:rtl/>
        </w:rPr>
        <w:t>للعالم</w:t>
      </w:r>
    </w:p>
    <w:p w:rsidRPr="00E91933" w:rsidR="00D97C34" w:rsidP="00843993" w:rsidRDefault="00D97C34" w14:paraId="0A4B956C" w14:textId="1434A5BC">
      <w:pPr>
        <w:bidi/>
        <w:jc w:val="center"/>
        <w:rPr>
          <w:rFonts w:ascii="Calibri" w:hAnsi="Calibri" w:cs="Calibri"/>
          <w:i/>
          <w:iCs/>
        </w:rPr>
      </w:pPr>
      <w:r w:rsidRPr="00E91933">
        <w:rPr>
          <w:rFonts w:ascii="Calibri" w:hAnsi="Calibri" w:cs="Calibri"/>
          <w:i/>
          <w:iCs/>
          <w:rtl/>
        </w:rPr>
        <w:t>الجزيرة تفتح أبوابها أمام الزوّار مع ثلاثة منتجعات فاخرة وأوّل ملعب جولف من نوعه على جزيرة في المملكة العربية السعودية</w:t>
      </w:r>
    </w:p>
    <w:p w:rsidRPr="00E91933" w:rsidR="00144C33" w:rsidP="00E91933" w:rsidRDefault="003914E8" w14:paraId="39D76FE5" w14:textId="2544CE6F">
      <w:pPr>
        <w:bidi/>
        <w:jc w:val="center"/>
        <w:rPr>
          <w:rFonts w:ascii="Calibri" w:hAnsi="Calibri" w:cs="Calibri"/>
          <w:i/>
          <w:iCs/>
        </w:rPr>
      </w:pPr>
      <w:r w:rsidRPr="00E91933">
        <w:rPr>
          <w:rFonts w:ascii="Calibri" w:hAnsi="Calibri" w:cs="Calibri"/>
          <w:i/>
          <w:iCs/>
          <w:noProof/>
        </w:rPr>
        <w:drawing>
          <wp:inline distT="0" distB="0" distL="0" distR="0" wp14:anchorId="5BB03311" wp14:editId="3226436D">
            <wp:extent cx="5943600" cy="3071495"/>
            <wp:effectExtent l="0" t="0" r="0" b="1905"/>
            <wp:docPr id="1513860967" name="Picture 1" descr="A collage of buildings and structu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860967" name="Picture 1" descr="A collage of buildings and structures&#10;&#10;AI-generated content may b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071495"/>
                    </a:xfrm>
                    <a:prstGeom prst="rect">
                      <a:avLst/>
                    </a:prstGeom>
                  </pic:spPr>
                </pic:pic>
              </a:graphicData>
            </a:graphic>
          </wp:inline>
        </w:drawing>
      </w:r>
    </w:p>
    <w:p w:rsidRPr="00E91933" w:rsidR="00806C26" w:rsidP="00E91933" w:rsidRDefault="00806C26" w14:paraId="249507CB" w14:textId="6B58E1A9">
      <w:pPr>
        <w:bidi/>
        <w:jc w:val="center"/>
        <w:rPr>
          <w:rFonts w:ascii="Calibri" w:hAnsi="Calibri" w:cs="Calibri"/>
        </w:rPr>
      </w:pPr>
      <w:r w:rsidRPr="00E91933">
        <w:rPr>
          <w:rFonts w:ascii="Calibri" w:hAnsi="Calibri" w:cs="Calibri"/>
          <w:i/>
          <w:iCs/>
          <w:rtl/>
        </w:rPr>
        <w:t xml:space="preserve">للحصول على صور عالية الدقة، اضغط </w:t>
      </w:r>
      <w:hyperlink w:history="1" r:id="rId6">
        <w:r w:rsidRPr="00E91933">
          <w:rPr>
            <w:rStyle w:val="Hyperlink"/>
            <w:rFonts w:ascii="Calibri" w:hAnsi="Calibri" w:cs="Calibri"/>
            <w:i/>
            <w:iCs/>
            <w:rtl/>
          </w:rPr>
          <w:t>هنا</w:t>
        </w:r>
      </w:hyperlink>
    </w:p>
    <w:p w:rsidRPr="00E91933" w:rsidR="00D97C34" w:rsidP="00E91933" w:rsidRDefault="00D97C34" w14:paraId="0DE9B990" w14:textId="2DA22029">
      <w:pPr>
        <w:bidi/>
        <w:jc w:val="both"/>
        <w:rPr>
          <w:rFonts w:ascii="Calibri" w:hAnsi="Calibri" w:eastAsia="Aptos" w:cs="Calibri"/>
        </w:rPr>
      </w:pPr>
      <w:r w:rsidRPr="00E91933">
        <w:rPr>
          <w:rFonts w:ascii="Calibri" w:hAnsi="Calibri" w:cs="Calibri"/>
          <w:rtl/>
        </w:rPr>
        <w:t xml:space="preserve">تقع جزيرة </w:t>
      </w:r>
      <w:r w:rsidRPr="00E91933">
        <w:rPr>
          <w:rStyle w:val="Strong"/>
          <w:rFonts w:ascii="Calibri" w:hAnsi="Calibri" w:cs="Calibri"/>
          <w:rtl/>
        </w:rPr>
        <w:t>"شُورى"</w:t>
      </w:r>
      <w:r w:rsidRPr="00E91933">
        <w:rPr>
          <w:rFonts w:ascii="Calibri" w:hAnsi="Calibri" w:cs="Calibri"/>
          <w:rtl/>
        </w:rPr>
        <w:t xml:space="preserve"> بين الشعاب المرجانية، </w:t>
      </w:r>
      <w:r w:rsidRPr="002132CD" w:rsidR="002132CD">
        <w:rPr>
          <w:rFonts w:hint="cs" w:ascii="Calibri" w:hAnsi="Calibri" w:cs="Calibri"/>
          <w:rtl/>
        </w:rPr>
        <w:t>المياه</w:t>
      </w:r>
      <w:r w:rsidRPr="002132CD" w:rsidR="002132CD">
        <w:rPr>
          <w:rFonts w:ascii="Calibri" w:hAnsi="Calibri" w:cs="Calibri"/>
          <w:rtl/>
        </w:rPr>
        <w:t xml:space="preserve"> </w:t>
      </w:r>
      <w:r w:rsidRPr="002132CD" w:rsidR="002132CD">
        <w:rPr>
          <w:rFonts w:hint="cs" w:ascii="Calibri" w:hAnsi="Calibri" w:cs="Calibri"/>
          <w:rtl/>
        </w:rPr>
        <w:t>الزرقاء</w:t>
      </w:r>
      <w:r w:rsidRPr="002132CD" w:rsidR="002132CD">
        <w:rPr>
          <w:rFonts w:ascii="Calibri" w:hAnsi="Calibri" w:cs="Calibri"/>
          <w:rtl/>
        </w:rPr>
        <w:t xml:space="preserve"> </w:t>
      </w:r>
      <w:r w:rsidRPr="002132CD" w:rsidR="002132CD">
        <w:rPr>
          <w:rFonts w:hint="cs" w:ascii="Calibri" w:hAnsi="Calibri" w:cs="Calibri"/>
          <w:rtl/>
        </w:rPr>
        <w:t>الصافية</w:t>
      </w:r>
      <w:r w:rsidRPr="00E91933" w:rsidR="002132CD">
        <w:rPr>
          <w:rFonts w:hint="cs" w:ascii="Calibri" w:hAnsi="Calibri" w:cs="Calibri"/>
          <w:rtl/>
        </w:rPr>
        <w:t xml:space="preserve"> والرما</w:t>
      </w:r>
      <w:r w:rsidRPr="00E91933" w:rsidR="002132CD">
        <w:rPr>
          <w:rFonts w:ascii="Calibri" w:hAnsi="Calibri" w:cs="Calibri"/>
          <w:rtl/>
        </w:rPr>
        <w:t>ل</w:t>
      </w:r>
      <w:r w:rsidRPr="00E91933">
        <w:rPr>
          <w:rFonts w:ascii="Calibri" w:hAnsi="Calibri" w:cs="Calibri"/>
          <w:rtl/>
        </w:rPr>
        <w:t xml:space="preserve"> البيضاء النقيّة، لتشكّل القلب النابض </w:t>
      </w:r>
      <w:r w:rsidRPr="00E91933">
        <w:rPr>
          <w:rStyle w:val="Strong"/>
          <w:rFonts w:ascii="Calibri" w:hAnsi="Calibri" w:cs="Calibri"/>
          <w:rtl/>
        </w:rPr>
        <w:t>للبحر الأحمر</w:t>
      </w:r>
      <w:r w:rsidR="00500218">
        <w:rPr>
          <w:rFonts w:hint="cs" w:ascii="Calibri" w:hAnsi="Calibri" w:cs="Calibri"/>
          <w:rtl/>
        </w:rPr>
        <w:t xml:space="preserve"> </w:t>
      </w:r>
      <w:r w:rsidRPr="00E91933">
        <w:rPr>
          <w:rFonts w:ascii="Calibri" w:hAnsi="Calibri" w:cs="Calibri"/>
          <w:rtl/>
        </w:rPr>
        <w:t xml:space="preserve">والنقطة حيث </w:t>
      </w:r>
      <w:r w:rsidRPr="00962F57" w:rsidR="00962F57">
        <w:rPr>
          <w:rFonts w:hint="cs" w:ascii="Calibri" w:hAnsi="Calibri" w:cs="Calibri"/>
          <w:rtl/>
        </w:rPr>
        <w:t>تنّبض</w:t>
      </w:r>
      <w:r w:rsidRPr="00962F57" w:rsidR="00962F57">
        <w:rPr>
          <w:rFonts w:ascii="Calibri" w:hAnsi="Calibri" w:cs="Calibri"/>
          <w:rtl/>
        </w:rPr>
        <w:t xml:space="preserve"> </w:t>
      </w:r>
      <w:r w:rsidRPr="00962F57" w:rsidR="00962F57">
        <w:rPr>
          <w:rFonts w:hint="cs" w:ascii="Calibri" w:hAnsi="Calibri" w:cs="Calibri"/>
          <w:rtl/>
        </w:rPr>
        <w:t>الحياة</w:t>
      </w:r>
      <w:r w:rsidR="00962F57">
        <w:rPr>
          <w:rFonts w:hint="cs" w:ascii="Calibri" w:hAnsi="Calibri" w:cs="Calibri"/>
          <w:rtl/>
        </w:rPr>
        <w:t xml:space="preserve"> </w:t>
      </w:r>
      <w:r w:rsidRPr="00E91933">
        <w:rPr>
          <w:rFonts w:ascii="Calibri" w:hAnsi="Calibri" w:cs="Calibri"/>
          <w:rtl/>
        </w:rPr>
        <w:t xml:space="preserve">في هذه الوجهة بكلّ طاقتها وجمالها. تجمع الجزيرة بين </w:t>
      </w:r>
      <w:r w:rsidRPr="002132CD" w:rsidR="002132CD">
        <w:rPr>
          <w:rFonts w:hint="cs" w:ascii="Calibri" w:hAnsi="Calibri" w:cs="Calibri"/>
          <w:rtl/>
        </w:rPr>
        <w:t>روعة</w:t>
      </w:r>
      <w:r w:rsidRPr="002132CD" w:rsidR="002132CD">
        <w:rPr>
          <w:rFonts w:ascii="Calibri" w:hAnsi="Calibri" w:cs="Calibri"/>
          <w:rtl/>
        </w:rPr>
        <w:t xml:space="preserve"> </w:t>
      </w:r>
      <w:r w:rsidRPr="002132CD" w:rsidR="002132CD">
        <w:rPr>
          <w:rFonts w:hint="cs" w:ascii="Calibri" w:hAnsi="Calibri" w:cs="Calibri"/>
          <w:rtl/>
        </w:rPr>
        <w:t>الضيافة</w:t>
      </w:r>
      <w:r w:rsidR="00500218">
        <w:rPr>
          <w:rFonts w:hint="cs" w:ascii="Calibri" w:hAnsi="Calibri" w:cs="Calibri"/>
          <w:rtl/>
        </w:rPr>
        <w:t xml:space="preserve"> و</w:t>
      </w:r>
      <w:r w:rsidRPr="00E91933">
        <w:rPr>
          <w:rFonts w:ascii="Calibri" w:hAnsi="Calibri" w:cs="Calibri"/>
          <w:rtl/>
        </w:rPr>
        <w:t>سحر المغامرة وهدوء الاسترخاء في مشهد واحد يأسر الحواس ويُجسّد معنى التجربة المتكاملة بصفتها المحور</w:t>
      </w:r>
      <w:r w:rsidR="00500218">
        <w:rPr>
          <w:rFonts w:hint="cs" w:ascii="Calibri" w:hAnsi="Calibri" w:cs="Calibri"/>
          <w:rtl/>
        </w:rPr>
        <w:t>. ف</w:t>
      </w:r>
      <w:r w:rsidRPr="00E91933">
        <w:rPr>
          <w:rFonts w:ascii="Calibri" w:hAnsi="Calibri" w:cs="Calibri"/>
          <w:rtl/>
        </w:rPr>
        <w:t>قد تولّت شركة "</w:t>
      </w:r>
      <w:r w:rsidRPr="002132CD">
        <w:rPr>
          <w:rFonts w:ascii="Calibri" w:hAnsi="Calibri" w:cs="Calibri"/>
          <w:b/>
          <w:bCs/>
          <w:rtl/>
        </w:rPr>
        <w:t>فوستر وشركاه</w:t>
      </w:r>
      <w:r w:rsidRPr="00E91933">
        <w:rPr>
          <w:rFonts w:ascii="Calibri" w:hAnsi="Calibri" w:cs="Calibri"/>
          <w:rtl/>
        </w:rPr>
        <w:t>" وضع المخطط الرئيسي للجزيرة</w:t>
      </w:r>
      <w:r w:rsidR="00500218">
        <w:rPr>
          <w:rFonts w:hint="cs" w:ascii="Calibri" w:hAnsi="Calibri" w:cs="Calibri"/>
          <w:rtl/>
        </w:rPr>
        <w:t xml:space="preserve"> </w:t>
      </w:r>
      <w:r w:rsidRPr="00E91933">
        <w:rPr>
          <w:rFonts w:ascii="Calibri" w:hAnsi="Calibri" w:cs="Calibri"/>
          <w:rtl/>
        </w:rPr>
        <w:t xml:space="preserve">حيث </w:t>
      </w:r>
      <w:r w:rsidR="00500218">
        <w:rPr>
          <w:rFonts w:hint="cs" w:ascii="Calibri" w:hAnsi="Calibri" w:cs="Calibri"/>
          <w:rtl/>
        </w:rPr>
        <w:t>كان مصدر</w:t>
      </w:r>
      <w:r w:rsidRPr="00E91933">
        <w:rPr>
          <w:rFonts w:ascii="Calibri" w:hAnsi="Calibri" w:cs="Calibri"/>
          <w:rtl/>
        </w:rPr>
        <w:t xml:space="preserve"> الإلهام من الرؤية التصميمية "كورال بلوم". تتألّق جزيرة "شُورى" بتصميم فريد ينسجم بانسيابية مع العناصر البرّية والبحرية المحيطة بها </w:t>
      </w:r>
      <w:r w:rsidRPr="00E91933" w:rsidR="62D85316">
        <w:rPr>
          <w:rFonts w:ascii="Calibri" w:hAnsi="Calibri" w:cs="Calibri"/>
          <w:rtl/>
        </w:rPr>
        <w:t>لتجسّد الحيوية والثقافة التي تنبض بها الوجهة وتدعو الضيوف إلى التواصل العميق مع الطبيعة. تجمع الجزيرة بين الجمال المعماري والرؤية الهادفة في توازنٍ يعبّر عن روح البحر الأحمر.</w:t>
      </w:r>
      <w:r w:rsidRPr="00E91933">
        <w:rPr>
          <w:rFonts w:ascii="Calibri" w:hAnsi="Calibri" w:cs="Calibri"/>
          <w:rtl/>
        </w:rPr>
        <w:t xml:space="preserve">. </w:t>
      </w:r>
    </w:p>
    <w:p w:rsidRPr="00F52FAA" w:rsidR="00F52FAA" w:rsidP="00F52FAA" w:rsidRDefault="00F52FAA" w14:paraId="6B028BD5" w14:textId="17A88713">
      <w:pPr>
        <w:bidi/>
        <w:spacing w:before="240" w:after="240"/>
        <w:jc w:val="both"/>
        <w:rPr>
          <w:rFonts w:ascii="Calibri" w:hAnsi="Calibri" w:cs="Calibri"/>
          <w:lang/>
        </w:rPr>
      </w:pPr>
      <w:r w:rsidRPr="00F52FAA">
        <w:rPr>
          <w:rFonts w:ascii="Calibri" w:hAnsi="Calibri" w:cs="Calibri"/>
          <w:rtl/>
        </w:rPr>
        <w:t xml:space="preserve">استقبلت الجزيرة ضيوفها مؤخراً بافتتاح أول منتجعاتها </w:t>
      </w:r>
      <w:r w:rsidRPr="00F52FAA">
        <w:rPr>
          <w:rFonts w:hint="cs" w:ascii="Calibri" w:hAnsi="Calibri" w:cs="Calibri"/>
          <w:b/>
          <w:bCs/>
          <w:rtl/>
        </w:rPr>
        <w:t>"</w:t>
      </w:r>
      <w:r w:rsidRPr="00F52FAA">
        <w:rPr>
          <w:rFonts w:ascii="Calibri" w:hAnsi="Calibri" w:cs="Calibri"/>
          <w:b/>
          <w:bCs/>
          <w:rtl/>
        </w:rPr>
        <w:t>إديشن البحر الأحم</w:t>
      </w:r>
      <w:r w:rsidRPr="00F52FAA">
        <w:rPr>
          <w:rFonts w:hint="cs" w:ascii="Calibri" w:hAnsi="Calibri" w:cs="Calibri"/>
          <w:b/>
          <w:bCs/>
          <w:rtl/>
        </w:rPr>
        <w:t>ر"</w:t>
      </w:r>
      <w:r w:rsidRPr="00F52FAA">
        <w:rPr>
          <w:rFonts w:ascii="Calibri" w:hAnsi="Calibri" w:cs="Calibri"/>
          <w:rtl/>
        </w:rPr>
        <w:t xml:space="preserve"> ومع قرب افتتاح </w:t>
      </w:r>
      <w:r w:rsidRPr="00F52FAA">
        <w:rPr>
          <w:rFonts w:ascii="Calibri" w:hAnsi="Calibri" w:cs="Calibri"/>
          <w:b/>
          <w:bCs/>
          <w:rtl/>
        </w:rPr>
        <w:t xml:space="preserve">منتجعي </w:t>
      </w:r>
      <w:r>
        <w:rPr>
          <w:rFonts w:hint="cs" w:ascii="Calibri" w:hAnsi="Calibri" w:cs="Calibri"/>
          <w:b/>
          <w:bCs/>
          <w:rtl/>
        </w:rPr>
        <w:t>"</w:t>
      </w:r>
      <w:r w:rsidRPr="00F52FAA">
        <w:rPr>
          <w:rFonts w:ascii="Calibri" w:hAnsi="Calibri" w:cs="Calibri"/>
          <w:b/>
          <w:bCs/>
          <w:rtl/>
        </w:rPr>
        <w:t>إس إل إس البحر الأحمر</w:t>
      </w:r>
      <w:r>
        <w:rPr>
          <w:rFonts w:hint="cs" w:ascii="Calibri" w:hAnsi="Calibri" w:cs="Calibri"/>
          <w:b/>
          <w:bCs/>
          <w:rtl/>
        </w:rPr>
        <w:t xml:space="preserve">" </w:t>
      </w:r>
      <w:r>
        <w:rPr>
          <w:rFonts w:hint="cs" w:ascii="Calibri" w:hAnsi="Calibri" w:cs="Calibri"/>
          <w:rtl/>
        </w:rPr>
        <w:t>و</w:t>
      </w:r>
      <w:r w:rsidRPr="00F52FAA">
        <w:rPr>
          <w:rFonts w:ascii="Calibri" w:hAnsi="Calibri" w:cs="Calibri"/>
          <w:b/>
          <w:bCs/>
          <w:rtl/>
        </w:rPr>
        <w:t xml:space="preserve"> </w:t>
      </w:r>
      <w:r>
        <w:rPr>
          <w:rFonts w:hint="cs" w:ascii="Calibri" w:hAnsi="Calibri" w:cs="Calibri"/>
          <w:b/>
          <w:bCs/>
          <w:rtl/>
        </w:rPr>
        <w:t>"</w:t>
      </w:r>
      <w:r w:rsidRPr="00F52FAA">
        <w:rPr>
          <w:rFonts w:ascii="Calibri" w:hAnsi="Calibri" w:cs="Calibri"/>
          <w:b/>
          <w:bCs/>
          <w:rtl/>
        </w:rPr>
        <w:t>إنتركونتيننتال البحر الأحمر</w:t>
      </w:r>
      <w:r>
        <w:rPr>
          <w:rFonts w:hint="cs" w:ascii="Calibri" w:hAnsi="Calibri" w:cs="Calibri"/>
          <w:b/>
          <w:bCs/>
          <w:rtl/>
        </w:rPr>
        <w:t>"</w:t>
      </w:r>
      <w:r w:rsidRPr="00F52FAA">
        <w:rPr>
          <w:rFonts w:ascii="Calibri" w:hAnsi="Calibri" w:cs="Calibri"/>
          <w:rtl/>
        </w:rPr>
        <w:t xml:space="preserve"> خلال الأسابيع المقبلة تتكامل تجربة الضيافة. كما افتُتح ملعب الجولف </w:t>
      </w:r>
      <w:r>
        <w:rPr>
          <w:rFonts w:hint="cs" w:ascii="Calibri" w:hAnsi="Calibri" w:cs="Calibri"/>
          <w:rtl/>
        </w:rPr>
        <w:t>"</w:t>
      </w:r>
      <w:r w:rsidRPr="00F52FAA">
        <w:rPr>
          <w:rFonts w:ascii="Calibri" w:hAnsi="Calibri" w:cs="Calibri"/>
          <w:b/>
          <w:bCs/>
          <w:rtl/>
        </w:rPr>
        <w:t>شُورى لينكس</w:t>
      </w:r>
      <w:r>
        <w:rPr>
          <w:rFonts w:hint="cs" w:ascii="Calibri" w:hAnsi="Calibri" w:cs="Calibri"/>
          <w:b/>
          <w:bCs/>
          <w:rtl/>
        </w:rPr>
        <w:t>"</w:t>
      </w:r>
      <w:r w:rsidRPr="00F52FAA">
        <w:rPr>
          <w:rFonts w:ascii="Calibri" w:hAnsi="Calibri" w:cs="Calibri"/>
          <w:rtl/>
        </w:rPr>
        <w:t xml:space="preserve"> ليكون الأول من نوعه على جزيرة في السعودية. إلى جانب منتجعاتها الفاخرة، تحتضن الجزيرة عالماً غنياً بالتجارب التي تعكس جمال وجهة البحر الأحمر وروحها الحيوية. في قلب الجزيرة يبرز شُورى مارينا بـ 154 مرسى،كوجهة فريدة لعشّاق اليخوت الفاخرة</w:t>
      </w:r>
      <w:r>
        <w:rPr>
          <w:rFonts w:hint="cs" w:ascii="Calibri" w:hAnsi="Calibri" w:cs="Calibri"/>
          <w:rtl/>
        </w:rPr>
        <w:t xml:space="preserve"> </w:t>
      </w:r>
      <w:r w:rsidRPr="00F52FAA">
        <w:rPr>
          <w:rFonts w:ascii="Calibri" w:hAnsi="Calibri" w:cs="Calibri"/>
          <w:rtl/>
        </w:rPr>
        <w:t>حيث يمكن للضيوف الانطلاق في رحلات إبحار مدهشة</w:t>
      </w:r>
      <w:r>
        <w:rPr>
          <w:rFonts w:hint="cs" w:ascii="Calibri" w:hAnsi="Calibri" w:cs="Calibri"/>
          <w:rtl/>
        </w:rPr>
        <w:t xml:space="preserve"> </w:t>
      </w:r>
      <w:r w:rsidRPr="00F52FAA">
        <w:rPr>
          <w:rFonts w:ascii="Calibri" w:hAnsi="Calibri" w:cs="Calibri"/>
          <w:rtl/>
        </w:rPr>
        <w:t xml:space="preserve">وخوض مغامرات غوص مشوّقة والاستمتاع </w:t>
      </w:r>
      <w:r w:rsidRPr="00F52FAA">
        <w:rPr>
          <w:rFonts w:ascii="Calibri" w:hAnsi="Calibri" w:cs="Calibri"/>
          <w:rtl/>
        </w:rPr>
        <w:lastRenderedPageBreak/>
        <w:t xml:space="preserve">برحلات بحرية لا تُنسى بين جزر الأرخبيل الساحر تحت ألوان الغروب المتلألئة. وبجواره يشكّل </w:t>
      </w:r>
      <w:r w:rsidRPr="00F52FAA">
        <w:rPr>
          <w:rFonts w:ascii="Calibri" w:hAnsi="Calibri" w:cs="Calibri"/>
          <w:b/>
          <w:bCs/>
          <w:rtl/>
        </w:rPr>
        <w:t>ذا فيليج</w:t>
      </w:r>
      <w:r w:rsidRPr="00F52FAA">
        <w:rPr>
          <w:rFonts w:ascii="Calibri" w:hAnsi="Calibri" w:cs="Calibri"/>
          <w:rtl/>
        </w:rPr>
        <w:t xml:space="preserve"> ممشى يجمع بين التسوّق والترفيه ويضم مجموعة متنوعة من المتاجر والعلامات الفاخرة والمطاعم إلى جانب تجارب محلية تُضفي طابعاً نابضاً بالحياة. كما تضم الجزيرة نادي الأطفال الرياضي والنادي الشاطئي، إلى جانب مركز مخصّص للغوص وقاعات أنيقة لإقامة حفلات الزفاف، فضلاً عن مرافق ترفيهية في الهواء الطلق تمتد على المساحات العشبية الخضراء</w:t>
      </w:r>
      <w:r w:rsidRPr="00F52FAA">
        <w:rPr>
          <w:rFonts w:ascii="Calibri" w:hAnsi="Calibri" w:cs="Calibri"/>
          <w:lang/>
        </w:rPr>
        <w:t>.</w:t>
      </w:r>
    </w:p>
    <w:p w:rsidRPr="001C57BE" w:rsidR="001C57BE" w:rsidP="001C57BE" w:rsidRDefault="001C57BE" w14:paraId="2655A7C7" w14:textId="26E71F40">
      <w:pPr>
        <w:bidi/>
        <w:spacing w:before="240" w:after="240"/>
        <w:jc w:val="both"/>
        <w:rPr>
          <w:rFonts w:ascii="Calibri" w:hAnsi="Calibri" w:cs="Calibri"/>
          <w:lang/>
        </w:rPr>
      </w:pPr>
      <w:r w:rsidRPr="001C57BE">
        <w:rPr>
          <w:rFonts w:ascii="Calibri" w:hAnsi="Calibri" w:cs="Calibri"/>
          <w:rtl/>
        </w:rPr>
        <w:t xml:space="preserve">تقدّم وجهة البحر الأحمر تجارب استثنائية تدعو المسافرين إلى التواصل مع الطبيعة عبر المغامرة والتعلّم. وتوفّر </w:t>
      </w:r>
      <w:r>
        <w:rPr>
          <w:rFonts w:hint="cs" w:ascii="Calibri" w:hAnsi="Calibri" w:cs="Calibri"/>
          <w:rtl/>
        </w:rPr>
        <w:t>"</w:t>
      </w:r>
      <w:r w:rsidRPr="001C57BE">
        <w:rPr>
          <w:rFonts w:ascii="Calibri" w:hAnsi="Calibri" w:cs="Calibri"/>
          <w:b/>
          <w:bCs/>
          <w:rtl/>
        </w:rPr>
        <w:t>واما</w:t>
      </w:r>
      <w:r>
        <w:rPr>
          <w:rFonts w:hint="cs" w:ascii="Calibri" w:hAnsi="Calibri" w:cs="Calibri"/>
          <w:b/>
          <w:bCs/>
          <w:rtl/>
        </w:rPr>
        <w:t>"</w:t>
      </w:r>
      <w:r w:rsidRPr="001C57BE">
        <w:rPr>
          <w:rFonts w:ascii="Calibri" w:hAnsi="Calibri" w:cs="Calibri"/>
          <w:rtl/>
        </w:rPr>
        <w:t xml:space="preserve"> مغامرات مائية تشمل الكاياك والكنو والتجديف وقوفاً وركوب الزلاجات المائية والتزلّج الشراعي والإبحار، وذلك تحت إشراف مدرّبين خبراء. أمّا </w:t>
      </w:r>
      <w:r>
        <w:rPr>
          <w:rFonts w:hint="cs" w:ascii="Calibri" w:hAnsi="Calibri" w:cs="Calibri"/>
          <w:rtl/>
        </w:rPr>
        <w:t>"</w:t>
      </w:r>
      <w:r w:rsidRPr="001C57BE">
        <w:rPr>
          <w:rFonts w:ascii="Calibri" w:hAnsi="Calibri" w:cs="Calibri"/>
          <w:b/>
          <w:bCs/>
          <w:rtl/>
        </w:rPr>
        <w:t>جالاكسيا</w:t>
      </w:r>
      <w:r>
        <w:rPr>
          <w:rFonts w:hint="cs" w:ascii="Calibri" w:hAnsi="Calibri" w:cs="Calibri"/>
          <w:b/>
          <w:bCs/>
          <w:rtl/>
        </w:rPr>
        <w:t>"</w:t>
      </w:r>
      <w:r w:rsidRPr="001C57BE">
        <w:rPr>
          <w:rFonts w:ascii="Calibri" w:hAnsi="Calibri" w:cs="Calibri"/>
          <w:rtl/>
        </w:rPr>
        <w:t xml:space="preserve"> فتقدّم باقة متكاملة من الأنشطة والتجارب البحرية، من الغوص بالسكوبا والدورات المعتمدة من اتحاد مدرّبي الغوص المحترفين</w:t>
      </w:r>
      <w:r w:rsidRPr="001C57BE">
        <w:rPr>
          <w:rFonts w:ascii="Calibri" w:hAnsi="Calibri" w:cs="Calibri"/>
          <w:lang/>
        </w:rPr>
        <w:t xml:space="preserve"> (PADI)</w:t>
      </w:r>
      <w:r w:rsidRPr="001C57BE">
        <w:rPr>
          <w:rFonts w:ascii="Calibri" w:hAnsi="Calibri" w:cs="Calibri"/>
          <w:rtl/>
        </w:rPr>
        <w:t xml:space="preserve">، إلى رحلات غوص بيئية تُسهم في حماية الشعاب المرجانية وتجارب تراثية تستكشف تاريخ البحر الأحمر، وكلّها بإشراف خبراء معتمدين. وعلى البرّ، تتيح </w:t>
      </w:r>
      <w:r>
        <w:rPr>
          <w:rFonts w:hint="cs" w:ascii="Calibri" w:hAnsi="Calibri" w:cs="Calibri"/>
          <w:rtl/>
        </w:rPr>
        <w:t>"</w:t>
      </w:r>
      <w:r w:rsidRPr="001C57BE">
        <w:rPr>
          <w:rFonts w:ascii="Calibri" w:hAnsi="Calibri" w:cs="Calibri"/>
          <w:b/>
          <w:bCs/>
          <w:rtl/>
        </w:rPr>
        <w:t>أكون</w:t>
      </w:r>
      <w:r>
        <w:rPr>
          <w:rFonts w:hint="cs" w:ascii="Calibri" w:hAnsi="Calibri" w:cs="Calibri"/>
          <w:rtl/>
        </w:rPr>
        <w:t xml:space="preserve">" </w:t>
      </w:r>
      <w:r w:rsidRPr="001C57BE">
        <w:rPr>
          <w:rFonts w:ascii="Calibri" w:hAnsi="Calibri" w:cs="Calibri"/>
          <w:rtl/>
        </w:rPr>
        <w:t>مجموعةً واسعةً من الأنشطة الملائمة لكافة المستويات من المستكشفين المبتدئين إلى عشّاق التحدّي؛ وتشمل ركوب الدراجات الهوائية على الكثبان الرملية وبين مرتفعات الجبال، وركوب الدراجات الكهربائية</w:t>
      </w:r>
      <w:r>
        <w:rPr>
          <w:rFonts w:hint="cs" w:ascii="Calibri" w:hAnsi="Calibri" w:cs="Calibri"/>
          <w:rtl/>
        </w:rPr>
        <w:t xml:space="preserve"> </w:t>
      </w:r>
      <w:r w:rsidRPr="001C57BE">
        <w:rPr>
          <w:rFonts w:ascii="Calibri" w:hAnsi="Calibri" w:cs="Calibri"/>
          <w:rtl/>
        </w:rPr>
        <w:t>والتسلّق إضافةً إلى المسارات الانزلاقية التي تُمكّن الضيوف من استكشاف المناظر الطبيعية الآسرة من زوايا مختلفة</w:t>
      </w:r>
      <w:r w:rsidRPr="001C57BE">
        <w:rPr>
          <w:rFonts w:ascii="Calibri" w:hAnsi="Calibri" w:cs="Calibri"/>
          <w:lang/>
        </w:rPr>
        <w:t>.</w:t>
      </w:r>
    </w:p>
    <w:p w:rsidRPr="00E91933" w:rsidR="10FBBBC0" w:rsidP="00500218" w:rsidRDefault="10FBBBC0" w14:paraId="4D9F68DE" w14:textId="3DA16AF9">
      <w:pPr>
        <w:bidi/>
        <w:spacing w:before="240" w:after="240"/>
        <w:jc w:val="both"/>
        <w:rPr>
          <w:rFonts w:ascii="Calibri" w:hAnsi="Calibri" w:cs="Calibri"/>
        </w:rPr>
      </w:pPr>
      <w:r w:rsidRPr="00E91933">
        <w:rPr>
          <w:rFonts w:ascii="Calibri" w:hAnsi="Calibri" w:cs="Calibri"/>
          <w:rtl/>
        </w:rPr>
        <w:t xml:space="preserve"> يتمتّع كلّ منتجع بهوية فريدة ليمنح الضيوف تجربةً متكاملةً لا تُنسى بدءاً من أسلوب الحياة الساحلي الهادئ وصولاً إلى المساحات </w:t>
      </w:r>
      <w:r w:rsidR="00500218">
        <w:rPr>
          <w:rFonts w:hint="cs" w:ascii="Calibri" w:hAnsi="Calibri" w:cs="Calibri"/>
          <w:rtl/>
        </w:rPr>
        <w:t xml:space="preserve">المفتوحة </w:t>
      </w:r>
      <w:r w:rsidRPr="00E91933">
        <w:rPr>
          <w:rFonts w:ascii="Calibri" w:hAnsi="Calibri" w:cs="Calibri"/>
          <w:rtl/>
        </w:rPr>
        <w:t>النابضة بالحياة والملاذات المناسبة للعائلات.</w:t>
      </w:r>
    </w:p>
    <w:p w:rsidRPr="00110363" w:rsidR="00110363" w:rsidP="00110363" w:rsidRDefault="00110363" w14:paraId="4155D26B" w14:textId="3BD0C2F2">
      <w:pPr>
        <w:bidi/>
        <w:spacing w:before="240" w:after="240"/>
        <w:jc w:val="both"/>
        <w:rPr>
          <w:rFonts w:ascii="Calibri" w:hAnsi="Calibri" w:cs="Calibri"/>
          <w:lang/>
        </w:rPr>
      </w:pPr>
      <w:r w:rsidRPr="00110363">
        <w:rPr>
          <w:rFonts w:ascii="Calibri" w:hAnsi="Calibri" w:cs="Calibri"/>
          <w:rtl/>
        </w:rPr>
        <w:t xml:space="preserve">يُعدّ </w:t>
      </w:r>
      <w:r w:rsidRPr="00110363">
        <w:rPr>
          <w:rFonts w:ascii="Calibri" w:hAnsi="Calibri" w:cs="Calibri"/>
          <w:b/>
          <w:bCs/>
          <w:rtl/>
        </w:rPr>
        <w:t>"إديشن البحر الأحمر"</w:t>
      </w:r>
      <w:r w:rsidRPr="00110363">
        <w:rPr>
          <w:rFonts w:ascii="Calibri" w:hAnsi="Calibri" w:cs="Calibri"/>
          <w:rtl/>
        </w:rPr>
        <w:t xml:space="preserve"> أول منتجع يفتح أبوابه على جزيرة شُورى، مقدّماً مفهوماً جديداً للفخامة العصرية. يمتد على شريط شاطئي بطول كيلومتر واحد ضمن وجهة خاصة بإطلالات غير محجوبة على البحر الأحمر </w:t>
      </w:r>
      <w:r w:rsidRPr="00110363">
        <w:rPr>
          <w:rFonts w:ascii="Calibri" w:hAnsi="Calibri" w:cs="Calibri"/>
          <w:b/>
          <w:bCs/>
          <w:rtl/>
        </w:rPr>
        <w:t>وملعب "شُورى لينكس"</w:t>
      </w:r>
      <w:r w:rsidRPr="00110363">
        <w:rPr>
          <w:rFonts w:ascii="Calibri" w:hAnsi="Calibri" w:cs="Calibri"/>
          <w:rtl/>
        </w:rPr>
        <w:t xml:space="preserve"> مجسّداً فلسفة "إديشن" التي تمزج الحيوية بالأناقة البسيطة. يضمّ 240 غرفةً وجناحاً صُمّمت من الحجر المرجاني وخشب البلوط الطبيعي وتغمرها لوحة ألوان رملية دافئة تنسجم مع روح الجزيرة. يمكن للضيوف الاسترخاء في السبا، أو قضاء وقت حيوي في نادي "جيوا" الشاطئي، أو تذوّق تجارب طعام راقية مستوحاة من مطابخ بحر إيجة في مطعم "أناسا" بإشراف الشيف السعودية بسمة الخريجي. كما يتيح عرض الافتتاح الحصري للحجوزات بين 1 نوفمبر و23 ديسمبر فطوراً لشخصين وتسجيل مغادرة متأخراً ودخولاً مجانياً إلى أكواخ الكابانا، إضافةً إلى رصيد بقيمة 375 ريالاً سعودياً للاستخدام داخل المنتجع</w:t>
      </w:r>
      <w:r w:rsidRPr="00110363">
        <w:rPr>
          <w:rFonts w:ascii="Calibri" w:hAnsi="Calibri" w:cs="Calibri"/>
          <w:lang/>
        </w:rPr>
        <w:t>.</w:t>
      </w:r>
    </w:p>
    <w:p w:rsidRPr="00110363" w:rsidR="00110363" w:rsidP="00110363" w:rsidRDefault="00110363" w14:paraId="1476199B" w14:textId="77777777">
      <w:pPr>
        <w:bidi/>
        <w:spacing w:before="240" w:after="240"/>
        <w:jc w:val="both"/>
        <w:rPr>
          <w:rFonts w:ascii="Calibri" w:hAnsi="Calibri" w:cs="Calibri"/>
          <w:lang/>
        </w:rPr>
      </w:pPr>
      <w:r w:rsidRPr="00110363">
        <w:rPr>
          <w:rFonts w:ascii="Calibri" w:hAnsi="Calibri" w:cs="Calibri"/>
          <w:rtl/>
        </w:rPr>
        <w:t xml:space="preserve">يقع منتجع </w:t>
      </w:r>
      <w:r w:rsidRPr="00110363">
        <w:rPr>
          <w:rFonts w:ascii="Calibri" w:hAnsi="Calibri" w:cs="Calibri"/>
          <w:b/>
          <w:bCs/>
          <w:rtl/>
        </w:rPr>
        <w:t>"إس إل إس البحر الأحمر"</w:t>
      </w:r>
      <w:r w:rsidRPr="00110363">
        <w:rPr>
          <w:rFonts w:ascii="Calibri" w:hAnsi="Calibri" w:cs="Calibri"/>
          <w:rtl/>
        </w:rPr>
        <w:t xml:space="preserve"> في قلب الجزيرة حيث تتناغم اللمسات الفنية مع الجمال الساحلي. يفتتح أبوابه في ديسمبر 2025 ويضمّ 150 غرفةً وجناحاً وفِللاً، من بينها 15 فيلا مميّزة مزوّدة بمسبح لضمان أقصى درجات الخصوصية والرفاهية. يجمع المنتجع بين تصاميم داخلية جريئة وتفاصيل مرحة تمنح المكان حيويةً وأناقة. ويحتضن خمسة مطاعم تعيد ابتكار تجارب عالمية بروح عصرية، بدءاً من مطعم "سي بيرد" الشهير في لندن، مروراً بـ"فلوتينغ وورلد" المستوحى من المطبخ الياباني، وصولاً إلى "فيليا" المعروف بأجوائه الإيطالية الدافئة وأطباقه المبتكرة. وتحمل تفاصيل المنتجع ضيوفه في رحلة آسرة، من أجواء المسبح النابضة بالحياة والسينما في الهواء الطلق إلى البطة الشهيرة الخاصة بعلامة "إس إل إس" التي أعادت الفنانة السعودية هبة إسماعيل ابتكارها بأسلوبٍ تعبيري غنيّ بالرموز</w:t>
      </w:r>
      <w:r w:rsidRPr="00110363">
        <w:rPr>
          <w:rFonts w:ascii="Calibri" w:hAnsi="Calibri" w:cs="Calibri"/>
          <w:lang/>
        </w:rPr>
        <w:t>.</w:t>
      </w:r>
    </w:p>
    <w:p w:rsidRPr="00110363" w:rsidR="00110363" w:rsidP="00110363" w:rsidRDefault="00110363" w14:paraId="11C114C5" w14:textId="77777777">
      <w:pPr>
        <w:bidi/>
        <w:spacing w:before="240" w:after="240"/>
        <w:jc w:val="both"/>
        <w:rPr>
          <w:rFonts w:ascii="Calibri" w:hAnsi="Calibri" w:cs="Calibri"/>
          <w:lang/>
        </w:rPr>
      </w:pPr>
      <w:r w:rsidRPr="00110363">
        <w:rPr>
          <w:rFonts w:ascii="Calibri" w:hAnsi="Calibri" w:cs="Calibri"/>
          <w:rtl/>
        </w:rPr>
        <w:t xml:space="preserve">وعلى بُعد مسافة قصيرة سيراً على الأقدام، يستقبل </w:t>
      </w:r>
      <w:r w:rsidRPr="00110363">
        <w:rPr>
          <w:rFonts w:ascii="Calibri" w:hAnsi="Calibri" w:cs="Calibri"/>
          <w:b/>
          <w:bCs/>
          <w:rtl/>
        </w:rPr>
        <w:t>"إنتركونتيننتال البحر الأحمر"</w:t>
      </w:r>
      <w:r w:rsidRPr="00110363">
        <w:rPr>
          <w:rFonts w:ascii="Calibri" w:hAnsi="Calibri" w:cs="Calibri"/>
          <w:rtl/>
        </w:rPr>
        <w:t xml:space="preserve"> ضيوفه بأناقةٍ كلاسيكية عُرفت بها العلامة منذ أكثر من 75 عاماً. يضمّ 210 غرفٍ وأجنحة تتنوع بين ملاذاتٍ شاطئية هادئة وخياراتٍ عائلية مكوّنة من غرفتي نوم، لتوفّر توازناً مثالياً بين الراحة والسكينة. ويضمّ خمسة مطاعم مميّزة، من بينها "دارين" الذي يقدّم مزيجاً من النكهات المشرقية والمغربية، و"تشايمز" المستوحى من أسلوب الحياة الساحلي في البحر الأبيض المتوسط. كما يوفر نادي "إنتركونتيننتال" تجربةً حصرية وخدمةً مصمّمة حسب الطلب، فيما يقدّم مركز السبا والعافية تجارب علاجية شاملة مستوحاة من البحر. </w:t>
      </w:r>
      <w:r w:rsidRPr="00110363">
        <w:rPr>
          <w:rFonts w:ascii="Calibri" w:hAnsi="Calibri" w:cs="Calibri"/>
          <w:rtl/>
        </w:rPr>
        <w:lastRenderedPageBreak/>
        <w:t>ويمكن للضيوف الذين يحجزون خلال الأشهر الثلاثة الأولى من الافتتاح الاستمتاع بفطورٍ وعشاءٍ يوميَّين لشخصين، إضافةً إلى خصمٍ بنسبة 50% على الغرفة الثانية</w:t>
      </w:r>
      <w:r w:rsidRPr="00110363">
        <w:rPr>
          <w:rFonts w:ascii="Calibri" w:hAnsi="Calibri" w:cs="Calibri"/>
          <w:lang/>
        </w:rPr>
        <w:t>.</w:t>
      </w:r>
    </w:p>
    <w:p w:rsidRPr="00E91933" w:rsidR="00D97C34" w:rsidP="00E91933" w:rsidRDefault="00D97C34" w14:paraId="33348415" w14:textId="3BE15C3E">
      <w:pPr>
        <w:bidi/>
        <w:spacing w:before="240" w:after="240"/>
        <w:jc w:val="both"/>
        <w:rPr>
          <w:rStyle w:val="Strong"/>
          <w:rFonts w:ascii="Calibri" w:hAnsi="Calibri" w:cs="Calibri"/>
          <w:b w:val="0"/>
          <w:bCs w:val="0"/>
        </w:rPr>
      </w:pPr>
      <w:r w:rsidRPr="00E91933">
        <w:rPr>
          <w:rFonts w:ascii="Calibri" w:hAnsi="Calibri" w:cs="Calibri"/>
          <w:rtl/>
        </w:rPr>
        <w:t>وفي قلب الجزيرة، يقع ملعب الجولف "</w:t>
      </w:r>
      <w:r w:rsidRPr="00E91933">
        <w:rPr>
          <w:rStyle w:val="Strong"/>
          <w:rFonts w:ascii="Calibri" w:hAnsi="Calibri" w:cs="Calibri"/>
          <w:rtl/>
        </w:rPr>
        <w:t>شُورى لينكس</w:t>
      </w:r>
      <w:r w:rsidRPr="00E91933">
        <w:rPr>
          <w:rFonts w:ascii="Calibri" w:hAnsi="Calibri" w:cs="Calibri"/>
          <w:rtl/>
        </w:rPr>
        <w:t xml:space="preserve">" الذي يُعَدّ الأول من نوعه على جزيرة في المملكة العربية السعودية، حيث سيكون الضيوف على موعد مع واحدة من التجارب الأكثر تميّزاً في وجهة البحر الأحمر. يُذكَر أنّ </w:t>
      </w:r>
      <w:r w:rsidRPr="00E91933">
        <w:rPr>
          <w:rStyle w:val="Strong"/>
          <w:rFonts w:ascii="Calibri" w:hAnsi="Calibri" w:cs="Calibri"/>
          <w:rtl/>
        </w:rPr>
        <w:t>براين كورلي</w:t>
      </w:r>
      <w:r w:rsidRPr="00E91933">
        <w:rPr>
          <w:rFonts w:ascii="Calibri" w:hAnsi="Calibri" w:cs="Calibri"/>
          <w:rtl/>
        </w:rPr>
        <w:t xml:space="preserve"> قد تولّى تصميم الملعب المؤلف من 72 ضربة والذي يمتدّ على الكثبان الرملية والساحل، ليكشف عن إطلالات بانورامية أخّاذة حيث تندمج الرياضة مع المناظر الطبيعية الخلّابة بسلاسة لا مثيل لها. كما يستقبل نادي الجولف اللاعبين والضيوف ويقدّم لهم تجارب طعام راقية ودروساً متخصّصة في أكاديمية الجولف إلى جانب مساحات مخصّصة لممارسة اللعبة ضمن أجواءٍ يغمرها الهدوء والاسترخاء.</w:t>
      </w:r>
    </w:p>
    <w:p w:rsidRPr="00E91933" w:rsidR="00D31BDF" w:rsidP="00E91933" w:rsidRDefault="00D97C34" w14:paraId="7332A6A2" w14:textId="3F907452">
      <w:pPr>
        <w:bidi/>
        <w:jc w:val="both"/>
        <w:rPr>
          <w:rFonts w:ascii="Calibri" w:hAnsi="Calibri" w:eastAsia="Aptos" w:cs="Calibri"/>
        </w:rPr>
      </w:pPr>
      <w:r w:rsidRPr="00E91933">
        <w:rPr>
          <w:rFonts w:ascii="Calibri" w:hAnsi="Calibri" w:cs="Calibri"/>
          <w:rtl/>
        </w:rPr>
        <w:t xml:space="preserve">اليوم، أصبحت الرحلات الجوية تختصر المسافات بين البحر الأحمر وسائر أنحاء العالم. فمع توفّر رحلات مباشرة إلى </w:t>
      </w:r>
      <w:r w:rsidRPr="00E91933">
        <w:rPr>
          <w:rStyle w:val="Strong"/>
          <w:rFonts w:ascii="Calibri" w:hAnsi="Calibri" w:cs="Calibri"/>
          <w:rtl/>
        </w:rPr>
        <w:t>مطار البحر الأحمر الدولي</w:t>
      </w:r>
      <w:r w:rsidRPr="00E91933">
        <w:rPr>
          <w:rFonts w:ascii="Calibri" w:hAnsi="Calibri" w:cs="Calibri"/>
          <w:rtl/>
        </w:rPr>
        <w:t xml:space="preserve">، من </w:t>
      </w:r>
      <w:r w:rsidRPr="00E91933">
        <w:rPr>
          <w:rStyle w:val="Strong"/>
          <w:rFonts w:ascii="Calibri" w:hAnsi="Calibri" w:cs="Calibri"/>
          <w:rtl/>
        </w:rPr>
        <w:t>الرياض</w:t>
      </w:r>
      <w:r w:rsidRPr="00E91933">
        <w:rPr>
          <w:rFonts w:ascii="Calibri" w:hAnsi="Calibri" w:cs="Calibri"/>
          <w:rtl/>
        </w:rPr>
        <w:t xml:space="preserve">، </w:t>
      </w:r>
      <w:r w:rsidRPr="00E91933">
        <w:rPr>
          <w:rStyle w:val="Strong"/>
          <w:rFonts w:ascii="Calibri" w:hAnsi="Calibri" w:cs="Calibri"/>
          <w:rtl/>
        </w:rPr>
        <w:t>جدة</w:t>
      </w:r>
      <w:r w:rsidRPr="00E91933">
        <w:rPr>
          <w:rFonts w:ascii="Calibri" w:hAnsi="Calibri" w:cs="Calibri"/>
          <w:rtl/>
        </w:rPr>
        <w:t xml:space="preserve">، </w:t>
      </w:r>
      <w:r w:rsidRPr="00E91933">
        <w:rPr>
          <w:rStyle w:val="Strong"/>
          <w:rFonts w:ascii="Calibri" w:hAnsi="Calibri" w:cs="Calibri"/>
          <w:rtl/>
        </w:rPr>
        <w:t>دبي</w:t>
      </w:r>
      <w:r w:rsidRPr="00E91933">
        <w:rPr>
          <w:rFonts w:ascii="Calibri" w:hAnsi="Calibri" w:cs="Calibri"/>
          <w:rtl/>
        </w:rPr>
        <w:t xml:space="preserve"> و</w:t>
      </w:r>
      <w:r w:rsidRPr="00E91933" w:rsidR="001A22DD">
        <w:rPr>
          <w:rStyle w:val="Strong"/>
          <w:rFonts w:ascii="Calibri" w:hAnsi="Calibri" w:cs="Calibri"/>
          <w:rtl/>
        </w:rPr>
        <w:t>الدوحة</w:t>
      </w:r>
      <w:r w:rsidR="00435C12">
        <w:rPr>
          <w:rStyle w:val="Strong"/>
          <w:rFonts w:hint="cs" w:ascii="Calibri" w:hAnsi="Calibri" w:cs="Calibri"/>
          <w:rtl/>
        </w:rPr>
        <w:t xml:space="preserve"> وميلانو</w:t>
      </w:r>
      <w:r w:rsidRPr="00E91933">
        <w:rPr>
          <w:rFonts w:ascii="Calibri" w:hAnsi="Calibri" w:cs="Calibri"/>
          <w:rtl/>
        </w:rPr>
        <w:t xml:space="preserve"> ورحلات ربط واحدة من أبرز مدن أوروبا وأوروبا الشرقية، بما فيها </w:t>
      </w:r>
      <w:r w:rsidRPr="00E91933">
        <w:rPr>
          <w:rStyle w:val="Strong"/>
          <w:rFonts w:ascii="Calibri" w:hAnsi="Calibri" w:cs="Calibri"/>
          <w:rtl/>
        </w:rPr>
        <w:t>لندن</w:t>
      </w:r>
      <w:r w:rsidR="00435C12">
        <w:rPr>
          <w:rFonts w:hint="cs" w:ascii="Calibri" w:hAnsi="Calibri" w:cs="Calibri"/>
          <w:rtl/>
        </w:rPr>
        <w:t xml:space="preserve"> </w:t>
      </w:r>
      <w:r w:rsidRPr="00435C12" w:rsidR="00435C12">
        <w:rPr>
          <w:rFonts w:hint="cs" w:ascii="Calibri" w:hAnsi="Calibri" w:cs="Calibri"/>
          <w:b/>
          <w:bCs/>
          <w:rtl/>
        </w:rPr>
        <w:t>و</w:t>
      </w:r>
      <w:r w:rsidRPr="00E91933">
        <w:rPr>
          <w:rStyle w:val="Strong"/>
          <w:rFonts w:ascii="Calibri" w:hAnsi="Calibri" w:cs="Calibri"/>
          <w:rtl/>
        </w:rPr>
        <w:t>باريس</w:t>
      </w:r>
      <w:r w:rsidR="00435C12">
        <w:rPr>
          <w:rFonts w:hint="cs" w:ascii="Calibri" w:hAnsi="Calibri" w:cs="Calibri"/>
          <w:rtl/>
        </w:rPr>
        <w:t xml:space="preserve"> </w:t>
      </w:r>
      <w:r w:rsidRPr="00435C12" w:rsidR="00435C12">
        <w:rPr>
          <w:rFonts w:hint="cs" w:ascii="Calibri" w:hAnsi="Calibri" w:cs="Calibri"/>
          <w:b/>
          <w:bCs/>
          <w:rtl/>
        </w:rPr>
        <w:t>و</w:t>
      </w:r>
      <w:r w:rsidRPr="00E91933" w:rsidR="00205839">
        <w:rPr>
          <w:rFonts w:ascii="Calibri" w:hAnsi="Calibri" w:cs="Calibri"/>
          <w:b/>
          <w:bCs/>
          <w:rtl/>
        </w:rPr>
        <w:t>روما</w:t>
      </w:r>
      <w:r w:rsidR="00435C12">
        <w:rPr>
          <w:rFonts w:hint="cs" w:ascii="Calibri" w:hAnsi="Calibri" w:cs="Calibri"/>
          <w:b/>
          <w:bCs/>
          <w:rtl/>
        </w:rPr>
        <w:t xml:space="preserve"> و</w:t>
      </w:r>
      <w:r w:rsidRPr="00E91933" w:rsidR="00205839">
        <w:rPr>
          <w:rFonts w:ascii="Calibri" w:hAnsi="Calibri" w:cs="Calibri"/>
          <w:b/>
          <w:bCs/>
          <w:rtl/>
        </w:rPr>
        <w:t>برلين</w:t>
      </w:r>
      <w:r w:rsidR="00435C12">
        <w:rPr>
          <w:rFonts w:hint="cs" w:ascii="Calibri" w:hAnsi="Calibri" w:cs="Calibri"/>
          <w:b/>
          <w:bCs/>
          <w:rtl/>
        </w:rPr>
        <w:t xml:space="preserve"> و</w:t>
      </w:r>
      <w:r w:rsidRPr="00E91933" w:rsidR="00205839">
        <w:rPr>
          <w:rFonts w:ascii="Calibri" w:hAnsi="Calibri" w:cs="Calibri"/>
          <w:b/>
          <w:bCs/>
          <w:rtl/>
        </w:rPr>
        <w:t>فرانكفورت</w:t>
      </w:r>
      <w:r w:rsidR="00435C12">
        <w:rPr>
          <w:rFonts w:hint="cs" w:ascii="Calibri" w:hAnsi="Calibri" w:cs="Calibri"/>
          <w:b/>
          <w:bCs/>
          <w:rtl/>
        </w:rPr>
        <w:t xml:space="preserve"> </w:t>
      </w:r>
      <w:r w:rsidRPr="00435C12">
        <w:rPr>
          <w:rStyle w:val="Strong"/>
          <w:rFonts w:ascii="Calibri" w:hAnsi="Calibri" w:cs="Calibri"/>
          <w:rtl/>
        </w:rPr>
        <w:t>برشلونة</w:t>
      </w:r>
      <w:r w:rsidRPr="00435C12" w:rsidR="00435C12">
        <w:rPr>
          <w:rStyle w:val="Strong"/>
          <w:rFonts w:hint="cs" w:ascii="Calibri" w:hAnsi="Calibri" w:cs="Calibri"/>
          <w:rtl/>
        </w:rPr>
        <w:t xml:space="preserve"> و</w:t>
      </w:r>
      <w:r w:rsidRPr="00435C12">
        <w:rPr>
          <w:rStyle w:val="Strong"/>
          <w:rFonts w:ascii="Calibri" w:hAnsi="Calibri" w:cs="Calibri"/>
          <w:rtl/>
        </w:rPr>
        <w:t>مدريد</w:t>
      </w:r>
      <w:r w:rsidRPr="00435C12" w:rsidR="00435C12">
        <w:rPr>
          <w:rFonts w:hint="cs" w:ascii="Calibri" w:hAnsi="Calibri" w:cs="Calibri"/>
          <w:rtl/>
        </w:rPr>
        <w:t xml:space="preserve"> </w:t>
      </w:r>
      <w:r w:rsidRPr="00435C12" w:rsidR="00435C12">
        <w:rPr>
          <w:rFonts w:hint="cs" w:ascii="Calibri" w:hAnsi="Calibri" w:cs="Calibri"/>
          <w:b/>
          <w:bCs/>
          <w:rtl/>
        </w:rPr>
        <w:t>و</w:t>
      </w:r>
      <w:r w:rsidRPr="00435C12" w:rsidR="00205839">
        <w:rPr>
          <w:rFonts w:ascii="Calibri" w:hAnsi="Calibri" w:cs="Calibri"/>
          <w:b/>
          <w:bCs/>
          <w:rtl/>
        </w:rPr>
        <w:t>ألماتي</w:t>
      </w:r>
      <w:r w:rsidRPr="00435C12">
        <w:rPr>
          <w:rFonts w:ascii="Calibri" w:hAnsi="Calibri" w:cs="Calibri"/>
          <w:b/>
          <w:bCs/>
          <w:rtl/>
        </w:rPr>
        <w:t xml:space="preserve"> </w:t>
      </w:r>
      <w:r w:rsidRPr="00435C12" w:rsidR="00435C12">
        <w:rPr>
          <w:rFonts w:hint="cs" w:ascii="Calibri" w:hAnsi="Calibri" w:cs="Calibri"/>
          <w:b/>
          <w:bCs/>
          <w:rtl/>
        </w:rPr>
        <w:t>و</w:t>
      </w:r>
      <w:r w:rsidRPr="00435C12" w:rsidR="00205839">
        <w:rPr>
          <w:rFonts w:ascii="Calibri" w:hAnsi="Calibri" w:cs="Calibri"/>
          <w:b/>
          <w:bCs/>
          <w:rtl/>
        </w:rPr>
        <w:t>موسكو</w:t>
      </w:r>
      <w:r w:rsidRPr="00E91933">
        <w:rPr>
          <w:rFonts w:ascii="Calibri" w:hAnsi="Calibri" w:cs="Calibri"/>
          <w:rtl/>
        </w:rPr>
        <w:t xml:space="preserve">، يتحوّل مشروع البحر الأحمر بسرعة إلى وجهة يسهل الوصول إليها وتزداد جاذبيتها على خارطة السفر العالمية. ومن مطار البحر الأحمر الدولي، تبعُد </w:t>
      </w:r>
      <w:r w:rsidRPr="00E91933">
        <w:rPr>
          <w:rStyle w:val="Strong"/>
          <w:rFonts w:ascii="Calibri" w:hAnsi="Calibri" w:cs="Calibri"/>
          <w:rtl/>
        </w:rPr>
        <w:t>جزيرة "شُورى"</w:t>
      </w:r>
      <w:r w:rsidRPr="00E91933">
        <w:rPr>
          <w:rFonts w:ascii="Calibri" w:hAnsi="Calibri" w:cs="Calibri"/>
          <w:rtl/>
        </w:rPr>
        <w:t xml:space="preserve"> نحو ساعة واحدة بالسيارة عبر </w:t>
      </w:r>
      <w:r w:rsidRPr="00E91933">
        <w:rPr>
          <w:rStyle w:val="Strong"/>
          <w:rFonts w:ascii="Calibri" w:hAnsi="Calibri" w:cs="Calibri"/>
          <w:rtl/>
        </w:rPr>
        <w:t>أطول جسر بحري في المملكة العربية السعودية</w:t>
      </w:r>
      <w:r w:rsidRPr="00E91933">
        <w:rPr>
          <w:rFonts w:ascii="Calibri" w:hAnsi="Calibri" w:cs="Calibri"/>
          <w:rtl/>
        </w:rPr>
        <w:t>، ما يتيح للمسافرين الوصول مباشرةً إلى القلب النابض لوجهة البحر الأحمر. تدعو كلّ تجربة في جزيرة شُورى المسافرين إلى الانغماس في جوهر الطبيعة وفي عالم زاخر بالفرص والتجارب المتجدّدة سواء كانت غايتهم الاسترخاء</w:t>
      </w:r>
      <w:r w:rsidR="00435C12">
        <w:rPr>
          <w:rFonts w:hint="cs" w:ascii="Calibri" w:hAnsi="Calibri" w:cs="Calibri"/>
          <w:rtl/>
        </w:rPr>
        <w:t xml:space="preserve"> أو</w:t>
      </w:r>
      <w:r w:rsidRPr="00E91933">
        <w:rPr>
          <w:rFonts w:ascii="Calibri" w:hAnsi="Calibri" w:cs="Calibri"/>
          <w:rtl/>
        </w:rPr>
        <w:t xml:space="preserve"> </w:t>
      </w:r>
      <w:bookmarkStart w:name="OLE_LINK9" w:id="0"/>
      <w:bookmarkStart w:name="OLE_LINK10" w:id="1"/>
      <w:r w:rsidRPr="00E91933">
        <w:rPr>
          <w:rFonts w:ascii="Calibri" w:hAnsi="Calibri" w:cs="Calibri"/>
          <w:rtl/>
        </w:rPr>
        <w:t xml:space="preserve">الاحتفال </w:t>
      </w:r>
      <w:bookmarkEnd w:id="0"/>
      <w:bookmarkEnd w:id="1"/>
      <w:r w:rsidRPr="00E91933">
        <w:rPr>
          <w:rFonts w:ascii="Calibri" w:hAnsi="Calibri" w:cs="Calibri"/>
          <w:rtl/>
        </w:rPr>
        <w:t>أو خوض مغامرة استكشاف جديدة.</w:t>
      </w:r>
    </w:p>
    <w:p w:rsidRPr="00E91933" w:rsidR="00D97C34" w:rsidP="00E91933" w:rsidRDefault="00D97C34" w14:paraId="0022A344" w14:textId="77777777">
      <w:pPr>
        <w:bidi/>
        <w:spacing w:before="240" w:after="240"/>
        <w:rPr>
          <w:rFonts w:ascii="Calibri" w:hAnsi="Calibri" w:eastAsia="Aptos" w:cs="Calibri"/>
          <w:color w:val="000000" w:themeColor="text1"/>
        </w:rPr>
      </w:pPr>
      <w:r w:rsidRPr="2B87CA7C" w:rsidR="00D97C34">
        <w:rPr>
          <w:rFonts w:ascii="Calibri" w:hAnsi="Calibri" w:cs="Calibri"/>
          <w:color w:val="000000" w:themeColor="text1" w:themeTint="FF" w:themeShade="FF"/>
          <w:rtl w:val="1"/>
        </w:rPr>
        <w:t xml:space="preserve">للمزيد من المعلومات، يرجى زيارة الموقع الإلكتروني </w:t>
      </w:r>
      <w:hyperlink r:id="Rab70479957824618">
        <w:r w:rsidRPr="2B87CA7C" w:rsidR="00D97C34">
          <w:rPr>
            <w:rStyle w:val="Hyperlink"/>
            <w:rFonts w:ascii="Calibri" w:hAnsi="Calibri" w:cs="Calibri"/>
          </w:rPr>
          <w:t xml:space="preserve">https://www.visitredsea.com/en </w:t>
        </w:r>
      </w:hyperlink>
      <w:r w:rsidRPr="2B87CA7C" w:rsidR="00D97C34">
        <w:rPr>
          <w:rFonts w:ascii="Calibri" w:hAnsi="Calibri" w:cs="Calibri"/>
          <w:color w:val="000000" w:themeColor="text1" w:themeTint="FF" w:themeShade="FF"/>
        </w:rPr>
        <w:t xml:space="preserve"> </w:t>
      </w:r>
    </w:p>
    <w:p w:rsidR="2B87CA7C" w:rsidP="2B87CA7C" w:rsidRDefault="2B87CA7C" w14:paraId="409E6F09" w14:textId="5167D517">
      <w:pPr>
        <w:bidi w:val="1"/>
        <w:spacing w:before="240" w:after="240"/>
        <w:rPr>
          <w:rFonts w:ascii="Calibri" w:hAnsi="Calibri" w:cs="Calibri"/>
          <w:color w:val="000000" w:themeColor="text1" w:themeTint="FF" w:themeShade="FF"/>
          <w:rtl w:val="1"/>
        </w:rPr>
      </w:pPr>
    </w:p>
    <w:p w:rsidR="50B75AE9" w:rsidP="2B87CA7C" w:rsidRDefault="50B75AE9" w14:paraId="46EB1BC7" w14:textId="2FAF4F10">
      <w:pPr>
        <w:bidi w:val="1"/>
        <w:spacing w:before="240" w:after="240"/>
        <w:rPr>
          <w:rFonts w:ascii="Calibri" w:hAnsi="Calibri" w:eastAsia="宋体" w:cs="Calibri"/>
          <w:b w:val="1"/>
          <w:bCs w:val="1"/>
          <w:noProof w:val="0"/>
          <w:sz w:val="24"/>
          <w:szCs w:val="24"/>
          <w:lang w:val="en-US"/>
        </w:rPr>
      </w:pPr>
      <w:r w:rsidRPr="2B87CA7C" w:rsidR="50B75AE9">
        <w:rPr>
          <w:rFonts w:ascii="Calibri" w:hAnsi="Calibri" w:eastAsia="宋体" w:cs="Calibri"/>
          <w:b w:val="1"/>
          <w:bCs w:val="1"/>
          <w:noProof w:val="0"/>
          <w:sz w:val="24"/>
          <w:szCs w:val="24"/>
          <w:rtl w:val="1"/>
          <w:lang w:val="en-US"/>
        </w:rPr>
        <w:t>نبذة عن البحر الأحمر</w:t>
      </w:r>
    </w:p>
    <w:p w:rsidR="50B75AE9" w:rsidP="2B87CA7C" w:rsidRDefault="50B75AE9" w14:paraId="59471BFC" w14:textId="6B9E722A">
      <w:pPr>
        <w:bidi w:val="1"/>
        <w:spacing w:before="240" w:after="240"/>
        <w:rPr>
          <w:rFonts w:ascii="Calibri" w:hAnsi="Calibri" w:eastAsia="宋体" w:cs="Calibri"/>
          <w:noProof w:val="0"/>
          <w:sz w:val="24"/>
          <w:szCs w:val="24"/>
          <w:lang w:val="en-US"/>
        </w:rPr>
      </w:pPr>
      <w:r w:rsidRPr="2B87CA7C" w:rsidR="50B75AE9">
        <w:rPr>
          <w:rFonts w:ascii="Calibri" w:hAnsi="Calibri" w:eastAsia="宋体" w:cs="Calibri"/>
          <w:noProof w:val="0"/>
          <w:sz w:val="24"/>
          <w:szCs w:val="24"/>
          <w:rtl w:val="1"/>
          <w:lang w:val="en-US"/>
        </w:rPr>
        <w:t>تُعدّ</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البحر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الأحمر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أبرز</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الوجهات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الفاخرة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على</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الساحل</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الغربي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للمملكة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العربية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السعودية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حيث</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تدعو</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الزوّار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إلى</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اكتشاف</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ملاذ</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طبيعي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خلّاب</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يمتدّ</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على</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مساحة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تتجاوز</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lang w:val="en-US"/>
        </w:rPr>
        <w:t>28,000</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كيلومتر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مربّع</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مع</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أرخبيل</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يضمّ</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أكثر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lang w:val="en-US"/>
        </w:rPr>
        <w:t>90</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جزيرة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نقية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تتعانق</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فيها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الصحراء</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الشاسعة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مع</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الجبال</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المهيبة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ومنذ</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افتتاحها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عام</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lang w:val="en-US"/>
        </w:rPr>
        <w:t>2023</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بدأت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الوجهة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في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استقبال</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ضيوفها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ضمن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مجموعة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متنامية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المنتجعات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الفاخرة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التي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تديرها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نخبة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العلامات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الفندقية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العالمية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إلى</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جانب</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شركة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البحر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الأحمر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الدولية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وتُشكّل</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جزيرة</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شُورى</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القلب</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النابض</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للوجهة</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حيث</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بدأت</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باستقبال</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الضيوف</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في</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عام</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lang w:val="en-US"/>
        </w:rPr>
        <w:t>2025</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وتضمّ</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حاليًا</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ثلاثة</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منتجعات</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مفتوحة</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على</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أن</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يصل</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عدد</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المنتجعات</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المخطّط</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لافتتاحها</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على</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الجزيرة</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إلى</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lang w:val="en-US"/>
        </w:rPr>
        <w:t>11</w:t>
      </w:r>
      <w:r w:rsidRPr="2B87CA7C" w:rsidR="50B75AE9">
        <w:rPr>
          <w:rFonts w:ascii="Calibri" w:hAnsi="Calibri" w:eastAsia="宋体" w:cs="Calibri"/>
          <w:b w:val="1"/>
          <w:bCs w:val="1"/>
          <w:noProof w:val="0"/>
          <w:sz w:val="24"/>
          <w:szCs w:val="24"/>
          <w:rtl w:val="1"/>
          <w:lang w:val="en-US"/>
        </w:rPr>
        <w:t xml:space="preserve"> </w:t>
      </w:r>
      <w:r w:rsidRPr="2B87CA7C" w:rsidR="50B75AE9">
        <w:rPr>
          <w:rFonts w:ascii="Calibri" w:hAnsi="Calibri" w:eastAsia="宋体" w:cs="Calibri"/>
          <w:b w:val="1"/>
          <w:bCs w:val="1"/>
          <w:noProof w:val="0"/>
          <w:sz w:val="24"/>
          <w:szCs w:val="24"/>
          <w:rtl w:val="1"/>
          <w:lang w:val="en-US"/>
        </w:rPr>
        <w:t>منتجعاً</w:t>
      </w:r>
      <w:r w:rsidRPr="2B87CA7C" w:rsidR="50B75AE9">
        <w:rPr>
          <w:rFonts w:ascii="Calibri" w:hAnsi="Calibri" w:eastAsia="宋体" w:cs="Calibri"/>
          <w:b w:val="1"/>
          <w:bCs w:val="1"/>
          <w:noProof w:val="0"/>
          <w:sz w:val="24"/>
          <w:szCs w:val="24"/>
          <w:rtl w:val="1"/>
          <w:lang w:val="en-US"/>
        </w:rPr>
        <w:t>.</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المقرّر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استكمال</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تطوير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الجزيرة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بالكامل</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بحلول</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عام</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lang w:val="en-US"/>
        </w:rPr>
        <w:t>2026</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كما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تتنوّع</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التجارب</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المميّزة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في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البحر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الأحمر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بين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مغامرات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مفعمة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بالحماس</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على</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اليابسة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وتحت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سطح</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المياه</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إلى</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جانب</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أنشطة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مستوحاة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الطبيعة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والتراث</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تنضوي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جميعها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تحت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ثلاث</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علامات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متخصّصة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في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الوجهة</w:t>
      </w:r>
      <w:r w:rsidRPr="2B87CA7C" w:rsidR="50B75AE9">
        <w:rPr>
          <w:rFonts w:ascii="Calibri" w:hAnsi="Calibri" w:eastAsia="宋体" w:cs="Calibri"/>
          <w:noProof w:val="0"/>
          <w:sz w:val="24"/>
          <w:szCs w:val="24"/>
          <w:rtl w:val="1"/>
          <w:lang w:val="en-US"/>
        </w:rPr>
        <w:t>: "</w:t>
      </w:r>
      <w:r w:rsidRPr="2B87CA7C" w:rsidR="50B75AE9">
        <w:rPr>
          <w:rFonts w:ascii="Calibri" w:hAnsi="Calibri" w:eastAsia="宋体" w:cs="Calibri"/>
          <w:noProof w:val="0"/>
          <w:sz w:val="24"/>
          <w:szCs w:val="24"/>
          <w:rtl w:val="1"/>
          <w:lang w:val="en-US"/>
        </w:rPr>
        <w:t>واما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للأنشطة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المائية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السطحية</w:t>
      </w:r>
      <w:r w:rsidRPr="2B87CA7C" w:rsidR="50B75AE9">
        <w:rPr>
          <w:rFonts w:ascii="Calibri" w:hAnsi="Calibri" w:eastAsia="宋体" w:cs="Calibri"/>
          <w:noProof w:val="0"/>
          <w:sz w:val="24"/>
          <w:szCs w:val="24"/>
          <w:rtl w:val="1"/>
          <w:lang w:val="en-US"/>
        </w:rPr>
        <w:t>، "</w:t>
      </w:r>
      <w:r w:rsidRPr="2B87CA7C" w:rsidR="50B75AE9">
        <w:rPr>
          <w:rFonts w:ascii="Calibri" w:hAnsi="Calibri" w:eastAsia="宋体" w:cs="Calibri"/>
          <w:noProof w:val="0"/>
          <w:sz w:val="24"/>
          <w:szCs w:val="24"/>
          <w:rtl w:val="1"/>
          <w:lang w:val="en-US"/>
        </w:rPr>
        <w:t>جالاكسيا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لمغامرات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الغوص</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والاكتشاف</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تحت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المياه</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و"أكون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للتجارب</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البرّية</w:t>
      </w:r>
      <w:r w:rsidRPr="2B87CA7C" w:rsidR="50B75AE9">
        <w:rPr>
          <w:rFonts w:ascii="Calibri" w:hAnsi="Calibri" w:eastAsia="宋体" w:cs="Calibri"/>
          <w:noProof w:val="0"/>
          <w:sz w:val="24"/>
          <w:szCs w:val="24"/>
          <w:rtl w:val="1"/>
          <w:lang w:val="en-US"/>
        </w:rPr>
        <w:t>.</w:t>
      </w:r>
    </w:p>
    <w:p w:rsidR="50B75AE9" w:rsidP="2B87CA7C" w:rsidRDefault="50B75AE9" w14:paraId="0C04B5AE" w14:textId="50B1D119">
      <w:pPr>
        <w:bidi w:val="1"/>
        <w:spacing w:before="240" w:after="240"/>
        <w:rPr>
          <w:rFonts w:ascii="Calibri" w:hAnsi="Calibri" w:eastAsia="宋体" w:cs="Calibri"/>
          <w:noProof w:val="0"/>
          <w:sz w:val="24"/>
          <w:szCs w:val="24"/>
          <w:lang w:val="en-US"/>
        </w:rPr>
      </w:pPr>
      <w:r w:rsidRPr="2B87CA7C" w:rsidR="50B75AE9">
        <w:rPr>
          <w:rFonts w:ascii="Calibri" w:hAnsi="Calibri" w:eastAsia="宋体" w:cs="Calibri"/>
          <w:noProof w:val="0"/>
          <w:sz w:val="24"/>
          <w:szCs w:val="24"/>
          <w:rtl w:val="1"/>
          <w:lang w:val="en-US"/>
        </w:rPr>
        <w:t>يقدّم</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مطار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البحر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الأحمر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الدولي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تجربة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وصول</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سلسة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بتصميم</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مستوحى</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عناصر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الطبيعة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المحيطة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الصحراء</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الشاسعة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إلى</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الواحات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الخضراء</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ومياه</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البحر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المتلألئة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ويتميّز</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بموقع</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استراتيجي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على</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بُعد</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ثلاث</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ساعات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جواً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lang w:val="en-US"/>
        </w:rPr>
        <w:t>250</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مليون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شخص</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وثماني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ساعات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lang w:val="en-US"/>
        </w:rPr>
        <w:t>85</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سكان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العالم</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ويُسيّر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المطار</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حالياً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رحلات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منتظمة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الرياض</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جدة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الدوحة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ميلانو</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ودبي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على</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أن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يشهد</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توسّعاً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تدريجياً</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ليشمل</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المزيد</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من</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الوجهات</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الإقليمية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والدولية</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في</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المستقبل</w:t>
      </w:r>
      <w:r w:rsidRPr="2B87CA7C" w:rsidR="50B75AE9">
        <w:rPr>
          <w:rFonts w:ascii="Calibri" w:hAnsi="Calibri" w:eastAsia="宋体" w:cs="Calibri"/>
          <w:noProof w:val="0"/>
          <w:sz w:val="24"/>
          <w:szCs w:val="24"/>
          <w:rtl w:val="1"/>
          <w:lang w:val="en-US"/>
        </w:rPr>
        <w:t xml:space="preserve"> </w:t>
      </w:r>
      <w:r w:rsidRPr="2B87CA7C" w:rsidR="50B75AE9">
        <w:rPr>
          <w:rFonts w:ascii="Calibri" w:hAnsi="Calibri" w:eastAsia="宋体" w:cs="Calibri"/>
          <w:noProof w:val="0"/>
          <w:sz w:val="24"/>
          <w:szCs w:val="24"/>
          <w:rtl w:val="1"/>
          <w:lang w:val="en-US"/>
        </w:rPr>
        <w:t>القريب</w:t>
      </w:r>
      <w:r w:rsidRPr="2B87CA7C" w:rsidR="50B75AE9">
        <w:rPr>
          <w:rFonts w:ascii="Calibri" w:hAnsi="Calibri" w:eastAsia="宋体" w:cs="Calibri"/>
          <w:noProof w:val="0"/>
          <w:sz w:val="24"/>
          <w:szCs w:val="24"/>
          <w:rtl w:val="1"/>
          <w:lang w:val="en-US"/>
        </w:rPr>
        <w:t xml:space="preserve">. </w:t>
      </w:r>
    </w:p>
    <w:p w:rsidR="50B75AE9" w:rsidP="2B87CA7C" w:rsidRDefault="50B75AE9" w14:paraId="12C9C681" w14:textId="794F1B34">
      <w:pPr>
        <w:bidi w:val="1"/>
        <w:spacing w:before="240" w:after="240"/>
        <w:rPr>
          <w:rFonts w:ascii="Calibri" w:hAnsi="Calibri" w:eastAsia="宋体" w:cs="Calibri"/>
          <w:noProof w:val="0"/>
          <w:sz w:val="24"/>
          <w:szCs w:val="24"/>
          <w:lang w:val="en-US"/>
        </w:rPr>
      </w:pPr>
      <w:r w:rsidRPr="2B87CA7C" w:rsidR="50B75AE9">
        <w:rPr>
          <w:rFonts w:ascii="Calibri" w:hAnsi="Calibri" w:eastAsia="宋体" w:cs="Calibri"/>
          <w:noProof w:val="0"/>
          <w:sz w:val="24"/>
          <w:szCs w:val="24"/>
          <w:rtl w:val="1"/>
          <w:lang w:val="en-US"/>
        </w:rPr>
        <w:t xml:space="preserve">تتولّى شركة البحر الأحمر الدولية، المطوّر متعدّد المشاريع الذي يقف خلف بعضٍ من أبرز وجهات السياحة المتجدّدة، تطوير مشروع البحر الأحمر وفق نهج طموح يرتكز على تعزيز السياحة المسؤولة والتجديدية، مع التزام راسخ بالحفاظ على البيئة، وتمكين المجتمعات، والاحتفاء بالثقافة المحليّة. وبحلول عام </w:t>
      </w:r>
      <w:r w:rsidRPr="2B87CA7C" w:rsidR="50B75AE9">
        <w:rPr>
          <w:rFonts w:ascii="Calibri" w:hAnsi="Calibri" w:eastAsia="宋体" w:cs="Calibri"/>
          <w:noProof w:val="0"/>
          <w:sz w:val="24"/>
          <w:szCs w:val="24"/>
          <w:lang w:val="en-US"/>
        </w:rPr>
        <w:t>2030</w:t>
      </w:r>
      <w:r w:rsidRPr="2B87CA7C" w:rsidR="50B75AE9">
        <w:rPr>
          <w:rFonts w:ascii="Calibri" w:hAnsi="Calibri" w:eastAsia="宋体" w:cs="Calibri"/>
          <w:noProof w:val="0"/>
          <w:sz w:val="24"/>
          <w:szCs w:val="24"/>
          <w:rtl w:val="1"/>
          <w:lang w:val="en-US"/>
        </w:rPr>
        <w:t xml:space="preserve">، من المقرّر أن يضمّ المشروع </w:t>
      </w:r>
      <w:r w:rsidRPr="2B87CA7C" w:rsidR="50B75AE9">
        <w:rPr>
          <w:rFonts w:ascii="Calibri" w:hAnsi="Calibri" w:eastAsia="宋体" w:cs="Calibri"/>
          <w:noProof w:val="0"/>
          <w:sz w:val="24"/>
          <w:szCs w:val="24"/>
          <w:lang w:val="en-US"/>
        </w:rPr>
        <w:t>50</w:t>
      </w:r>
      <w:r w:rsidRPr="2B87CA7C" w:rsidR="50B75AE9">
        <w:rPr>
          <w:rFonts w:ascii="Calibri" w:hAnsi="Calibri" w:eastAsia="宋体" w:cs="Calibri"/>
          <w:noProof w:val="0"/>
          <w:sz w:val="24"/>
          <w:szCs w:val="24"/>
          <w:rtl w:val="1"/>
          <w:lang w:val="en-US"/>
        </w:rPr>
        <w:t xml:space="preserve"> منتجعاً وأكثر من </w:t>
      </w:r>
      <w:r w:rsidRPr="2B87CA7C" w:rsidR="50B75AE9">
        <w:rPr>
          <w:rFonts w:ascii="Calibri" w:hAnsi="Calibri" w:eastAsia="宋体" w:cs="Calibri"/>
          <w:noProof w:val="0"/>
          <w:sz w:val="24"/>
          <w:szCs w:val="24"/>
          <w:lang w:val="en-US"/>
        </w:rPr>
        <w:t>8,000</w:t>
      </w:r>
      <w:r w:rsidRPr="2B87CA7C" w:rsidR="50B75AE9">
        <w:rPr>
          <w:rFonts w:ascii="Calibri" w:hAnsi="Calibri" w:eastAsia="宋体" w:cs="Calibri"/>
          <w:noProof w:val="0"/>
          <w:sz w:val="24"/>
          <w:szCs w:val="24"/>
          <w:rtl w:val="1"/>
          <w:lang w:val="en-US"/>
        </w:rPr>
        <w:t xml:space="preserve"> غرفة فندقية، إلى جانب ما يزيد عن </w:t>
      </w:r>
      <w:r w:rsidRPr="2B87CA7C" w:rsidR="50B75AE9">
        <w:rPr>
          <w:rFonts w:ascii="Calibri" w:hAnsi="Calibri" w:eastAsia="宋体" w:cs="Calibri"/>
          <w:noProof w:val="0"/>
          <w:sz w:val="24"/>
          <w:szCs w:val="24"/>
          <w:lang w:val="en-US"/>
        </w:rPr>
        <w:t>1,000</w:t>
      </w:r>
      <w:r w:rsidRPr="2B87CA7C" w:rsidR="50B75AE9">
        <w:rPr>
          <w:rFonts w:ascii="Calibri" w:hAnsi="Calibri" w:eastAsia="宋体" w:cs="Calibri"/>
          <w:noProof w:val="0"/>
          <w:sz w:val="24"/>
          <w:szCs w:val="24"/>
          <w:rtl w:val="1"/>
          <w:lang w:val="en-US"/>
        </w:rPr>
        <w:t xml:space="preserve"> وحدة سكنية، ومرافق متكاملة تشمل مراسيَ فاخرة، ملاعب غولف، وتجارب استجمام مميّزة. وحرصاً على حماية النُظم البيئية الحسّاسة، تم تحديد القدرة الاستيعابية السنوية عند مليون زائر في البحر الأحمر، و</w:t>
      </w:r>
      <w:r w:rsidRPr="2B87CA7C" w:rsidR="50B75AE9">
        <w:rPr>
          <w:rFonts w:ascii="Calibri" w:hAnsi="Calibri" w:eastAsia="宋体" w:cs="Calibri"/>
          <w:noProof w:val="0"/>
          <w:sz w:val="24"/>
          <w:szCs w:val="24"/>
          <w:lang w:val="en-US"/>
        </w:rPr>
        <w:t>500,000</w:t>
      </w:r>
      <w:r w:rsidRPr="2B87CA7C" w:rsidR="50B75AE9">
        <w:rPr>
          <w:rFonts w:ascii="Calibri" w:hAnsi="Calibri" w:eastAsia="宋体" w:cs="Calibri"/>
          <w:noProof w:val="0"/>
          <w:sz w:val="24"/>
          <w:szCs w:val="24"/>
          <w:rtl w:val="1"/>
          <w:lang w:val="en-US"/>
        </w:rPr>
        <w:t xml:space="preserve"> زائر في أمالا. كما يتم تشغيل الوجهة بالكامل باستخدام الطاقة المتجدّدة، مع التزام طموح بتحقيق عائد بيئي صافٍ بنسبة </w:t>
      </w:r>
      <w:r w:rsidRPr="2B87CA7C" w:rsidR="50B75AE9">
        <w:rPr>
          <w:rFonts w:ascii="Calibri" w:hAnsi="Calibri" w:eastAsia="宋体" w:cs="Calibri"/>
          <w:noProof w:val="0"/>
          <w:sz w:val="24"/>
          <w:szCs w:val="24"/>
          <w:lang w:val="en-US"/>
        </w:rPr>
        <w:t>30</w:t>
      </w:r>
      <w:r w:rsidRPr="2B87CA7C" w:rsidR="50B75AE9">
        <w:rPr>
          <w:rFonts w:ascii="Calibri" w:hAnsi="Calibri" w:eastAsia="宋体" w:cs="Calibri"/>
          <w:noProof w:val="0"/>
          <w:sz w:val="24"/>
          <w:szCs w:val="24"/>
          <w:rtl w:val="1"/>
          <w:lang w:val="en-US"/>
        </w:rPr>
        <w:t xml:space="preserve">% بحلول عام </w:t>
      </w:r>
      <w:r w:rsidRPr="2B87CA7C" w:rsidR="50B75AE9">
        <w:rPr>
          <w:rFonts w:ascii="Calibri" w:hAnsi="Calibri" w:eastAsia="宋体" w:cs="Calibri"/>
          <w:noProof w:val="0"/>
          <w:sz w:val="24"/>
          <w:szCs w:val="24"/>
          <w:lang w:val="en-US"/>
        </w:rPr>
        <w:t>2040</w:t>
      </w:r>
      <w:r w:rsidRPr="2B87CA7C" w:rsidR="50B75AE9">
        <w:rPr>
          <w:rFonts w:ascii="Calibri" w:hAnsi="Calibri" w:eastAsia="宋体" w:cs="Calibri"/>
          <w:noProof w:val="0"/>
          <w:sz w:val="24"/>
          <w:szCs w:val="24"/>
          <w:rtl w:val="1"/>
          <w:lang w:val="en-US"/>
        </w:rPr>
        <w:t>.</w:t>
      </w:r>
    </w:p>
    <w:p w:rsidR="2B87CA7C" w:rsidP="2B87CA7C" w:rsidRDefault="2B87CA7C" w14:paraId="506C550D" w14:textId="5D927630">
      <w:pPr>
        <w:bidi w:val="1"/>
        <w:spacing w:before="240" w:after="240"/>
        <w:rPr>
          <w:rFonts w:ascii="Calibri" w:hAnsi="Calibri" w:cs="Calibri"/>
          <w:color w:val="000000" w:themeColor="text1" w:themeTint="FF" w:themeShade="FF"/>
          <w:rtl w:val="1"/>
        </w:rPr>
      </w:pPr>
    </w:p>
    <w:sectPr w:rsidRPr="00E91933" w:rsidR="00D97C34">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1"/>
  <w:hideSpellingErrors/>
  <w:hideGrammaticalErrors/>
  <w:trackRevisions w:val="false"/>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EE573E5"/>
    <w:rsid w:val="00110363"/>
    <w:rsid w:val="00144C33"/>
    <w:rsid w:val="00176F07"/>
    <w:rsid w:val="001A22DD"/>
    <w:rsid w:val="001B50D1"/>
    <w:rsid w:val="001C57BE"/>
    <w:rsid w:val="00205839"/>
    <w:rsid w:val="002132CD"/>
    <w:rsid w:val="00224189"/>
    <w:rsid w:val="002D02C1"/>
    <w:rsid w:val="003201E4"/>
    <w:rsid w:val="003250DE"/>
    <w:rsid w:val="003334BB"/>
    <w:rsid w:val="0033405C"/>
    <w:rsid w:val="0035738F"/>
    <w:rsid w:val="003914E8"/>
    <w:rsid w:val="003B6BA1"/>
    <w:rsid w:val="003C2DB3"/>
    <w:rsid w:val="00435C12"/>
    <w:rsid w:val="00500218"/>
    <w:rsid w:val="00606C18"/>
    <w:rsid w:val="00677F75"/>
    <w:rsid w:val="00680249"/>
    <w:rsid w:val="006B32B9"/>
    <w:rsid w:val="006F53CD"/>
    <w:rsid w:val="007418E7"/>
    <w:rsid w:val="00763FF3"/>
    <w:rsid w:val="007755DD"/>
    <w:rsid w:val="00806C26"/>
    <w:rsid w:val="00816A6C"/>
    <w:rsid w:val="00843993"/>
    <w:rsid w:val="00885942"/>
    <w:rsid w:val="0095316C"/>
    <w:rsid w:val="00962F57"/>
    <w:rsid w:val="009A7E4A"/>
    <w:rsid w:val="00A103AE"/>
    <w:rsid w:val="00A27704"/>
    <w:rsid w:val="00A56E33"/>
    <w:rsid w:val="00A74255"/>
    <w:rsid w:val="00AD2F7F"/>
    <w:rsid w:val="00B221DD"/>
    <w:rsid w:val="00B22E98"/>
    <w:rsid w:val="00BA436E"/>
    <w:rsid w:val="00D07460"/>
    <w:rsid w:val="00D31BDF"/>
    <w:rsid w:val="00D462FE"/>
    <w:rsid w:val="00D950F8"/>
    <w:rsid w:val="00D97C34"/>
    <w:rsid w:val="00E22CA5"/>
    <w:rsid w:val="00E607C9"/>
    <w:rsid w:val="00E91933"/>
    <w:rsid w:val="00EA3663"/>
    <w:rsid w:val="00EC68E1"/>
    <w:rsid w:val="00ED31A2"/>
    <w:rsid w:val="00F52FAA"/>
    <w:rsid w:val="00F95D90"/>
    <w:rsid w:val="013FFEED"/>
    <w:rsid w:val="02053B6E"/>
    <w:rsid w:val="03ED87BF"/>
    <w:rsid w:val="041C4BC7"/>
    <w:rsid w:val="072B4F8A"/>
    <w:rsid w:val="08F45440"/>
    <w:rsid w:val="0DA715DA"/>
    <w:rsid w:val="10FBBBC0"/>
    <w:rsid w:val="11055A9B"/>
    <w:rsid w:val="1229B2F4"/>
    <w:rsid w:val="12B51E1C"/>
    <w:rsid w:val="164E5210"/>
    <w:rsid w:val="17094A9C"/>
    <w:rsid w:val="1E91F0CC"/>
    <w:rsid w:val="2118176F"/>
    <w:rsid w:val="2397DAAD"/>
    <w:rsid w:val="23BA1954"/>
    <w:rsid w:val="28A13AEA"/>
    <w:rsid w:val="2B87CA7C"/>
    <w:rsid w:val="2CC06FEE"/>
    <w:rsid w:val="2D1ED24C"/>
    <w:rsid w:val="2D361DCA"/>
    <w:rsid w:val="2F92CA41"/>
    <w:rsid w:val="3025C650"/>
    <w:rsid w:val="30F595D5"/>
    <w:rsid w:val="319D28CD"/>
    <w:rsid w:val="35E70667"/>
    <w:rsid w:val="381BA83C"/>
    <w:rsid w:val="3962E4CE"/>
    <w:rsid w:val="3C99C53A"/>
    <w:rsid w:val="3C9AC191"/>
    <w:rsid w:val="3EE573E5"/>
    <w:rsid w:val="3FA68A7C"/>
    <w:rsid w:val="412094D3"/>
    <w:rsid w:val="41525D06"/>
    <w:rsid w:val="43C3FF29"/>
    <w:rsid w:val="4D7C6E9B"/>
    <w:rsid w:val="50B75AE9"/>
    <w:rsid w:val="51E4BD25"/>
    <w:rsid w:val="56FAB7D7"/>
    <w:rsid w:val="5982F076"/>
    <w:rsid w:val="5E69DF01"/>
    <w:rsid w:val="62D85316"/>
    <w:rsid w:val="63091278"/>
    <w:rsid w:val="6654E16B"/>
    <w:rsid w:val="6B70D1E9"/>
    <w:rsid w:val="6D1857B2"/>
    <w:rsid w:val="6E09EF5D"/>
    <w:rsid w:val="6E331475"/>
    <w:rsid w:val="72CDB76C"/>
    <w:rsid w:val="73226DA0"/>
    <w:rsid w:val="74786E07"/>
    <w:rsid w:val="75BA9A65"/>
    <w:rsid w:val="761FE425"/>
    <w:rsid w:val="77E1E9D6"/>
    <w:rsid w:val="784CD1B1"/>
    <w:rsid w:val="7A0FC21F"/>
    <w:rsid w:val="7B1030CD"/>
    <w:rsid w:val="7FA00D8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D2C69D"/>
  <w15:chartTrackingRefBased/>
  <w15:docId w15:val="{1152443C-CF2B-45AA-A1AF-AB92F4A57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sid w:val="2D361DCA"/>
    <w:rPr>
      <w:color w:val="467886"/>
      <w:u w:val="single"/>
    </w:rPr>
  </w:style>
  <w:style w:type="character" w:styleId="Strong">
    <w:name w:val="Strong"/>
    <w:basedOn w:val="DefaultParagraphFont"/>
    <w:uiPriority w:val="22"/>
    <w:qFormat/>
    <w:rsid w:val="00D97C34"/>
    <w:rPr>
      <w:b/>
      <w:bCs/>
    </w:rPr>
  </w:style>
  <w:style w:type="paragraph" w:styleId="NormalWeb">
    <w:name w:val="Normal (Web)"/>
    <w:basedOn w:val="Normal"/>
    <w:uiPriority w:val="99"/>
    <w:semiHidden/>
    <w:unhideWhenUsed/>
    <w:rsid w:val="00D97C34"/>
    <w:pPr>
      <w:spacing w:before="100" w:beforeAutospacing="1" w:after="100" w:afterAutospacing="1" w:line="240" w:lineRule="auto"/>
    </w:pPr>
    <w:rPr>
      <w:rFonts w:ascii="Times New Roman" w:hAnsi="Times New Roman" w:eastAsia="Times New Roman" w:cs="Times New Roman"/>
      <w:lang w:val="en-GB" w:eastAsia="en-GB"/>
    </w:rPr>
  </w:style>
  <w:style w:type="paragraph" w:styleId="Revision">
    <w:name w:val="Revision"/>
    <w:hidden/>
    <w:uiPriority w:val="99"/>
    <w:semiHidden/>
    <w:rsid w:val="00A27704"/>
    <w:pPr>
      <w:spacing w:after="0" w:line="240" w:lineRule="auto"/>
    </w:pPr>
  </w:style>
  <w:style w:type="character" w:styleId="UnresolvedMention">
    <w:name w:val="Unresolved Mention"/>
    <w:basedOn w:val="DefaultParagraphFont"/>
    <w:uiPriority w:val="99"/>
    <w:semiHidden/>
    <w:unhideWhenUsed/>
    <w:rsid w:val="003914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5154956">
      <w:bodyDiv w:val="1"/>
      <w:marLeft w:val="0"/>
      <w:marRight w:val="0"/>
      <w:marTop w:val="0"/>
      <w:marBottom w:val="0"/>
      <w:divBdr>
        <w:top w:val="none" w:sz="0" w:space="0" w:color="auto"/>
        <w:left w:val="none" w:sz="0" w:space="0" w:color="auto"/>
        <w:bottom w:val="none" w:sz="0" w:space="0" w:color="auto"/>
        <w:right w:val="none" w:sz="0" w:space="0" w:color="auto"/>
      </w:divBdr>
      <w:divsChild>
        <w:div w:id="929964939">
          <w:marLeft w:val="0"/>
          <w:marRight w:val="0"/>
          <w:marTop w:val="0"/>
          <w:marBottom w:val="0"/>
          <w:divBdr>
            <w:top w:val="none" w:sz="0" w:space="0" w:color="auto"/>
            <w:left w:val="none" w:sz="0" w:space="0" w:color="auto"/>
            <w:bottom w:val="none" w:sz="0" w:space="0" w:color="auto"/>
            <w:right w:val="none" w:sz="0" w:space="0" w:color="auto"/>
          </w:divBdr>
          <w:divsChild>
            <w:div w:id="1071735242">
              <w:marLeft w:val="0"/>
              <w:marRight w:val="0"/>
              <w:marTop w:val="0"/>
              <w:marBottom w:val="0"/>
              <w:divBdr>
                <w:top w:val="none" w:sz="0" w:space="0" w:color="auto"/>
                <w:left w:val="none" w:sz="0" w:space="0" w:color="auto"/>
                <w:bottom w:val="none" w:sz="0" w:space="0" w:color="auto"/>
                <w:right w:val="none" w:sz="0" w:space="0" w:color="auto"/>
              </w:divBdr>
              <w:divsChild>
                <w:div w:id="1951743903">
                  <w:marLeft w:val="0"/>
                  <w:marRight w:val="0"/>
                  <w:marTop w:val="0"/>
                  <w:marBottom w:val="0"/>
                  <w:divBdr>
                    <w:top w:val="none" w:sz="0" w:space="0" w:color="auto"/>
                    <w:left w:val="none" w:sz="0" w:space="0" w:color="auto"/>
                    <w:bottom w:val="none" w:sz="0" w:space="0" w:color="auto"/>
                    <w:right w:val="none" w:sz="0" w:space="0" w:color="auto"/>
                  </w:divBdr>
                  <w:divsChild>
                    <w:div w:id="136337324">
                      <w:marLeft w:val="0"/>
                      <w:marRight w:val="0"/>
                      <w:marTop w:val="0"/>
                      <w:marBottom w:val="0"/>
                      <w:divBdr>
                        <w:top w:val="none" w:sz="0" w:space="0" w:color="auto"/>
                        <w:left w:val="none" w:sz="0" w:space="0" w:color="auto"/>
                        <w:bottom w:val="none" w:sz="0" w:space="0" w:color="auto"/>
                        <w:right w:val="none" w:sz="0" w:space="0" w:color="auto"/>
                      </w:divBdr>
                      <w:divsChild>
                        <w:div w:id="293174398">
                          <w:marLeft w:val="0"/>
                          <w:marRight w:val="0"/>
                          <w:marTop w:val="0"/>
                          <w:marBottom w:val="0"/>
                          <w:divBdr>
                            <w:top w:val="none" w:sz="0" w:space="0" w:color="auto"/>
                            <w:left w:val="none" w:sz="0" w:space="0" w:color="auto"/>
                            <w:bottom w:val="none" w:sz="0" w:space="0" w:color="auto"/>
                            <w:right w:val="none" w:sz="0" w:space="0" w:color="auto"/>
                          </w:divBdr>
                          <w:divsChild>
                            <w:div w:id="44592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1885868">
      <w:bodyDiv w:val="1"/>
      <w:marLeft w:val="0"/>
      <w:marRight w:val="0"/>
      <w:marTop w:val="0"/>
      <w:marBottom w:val="0"/>
      <w:divBdr>
        <w:top w:val="none" w:sz="0" w:space="0" w:color="auto"/>
        <w:left w:val="none" w:sz="0" w:space="0" w:color="auto"/>
        <w:bottom w:val="none" w:sz="0" w:space="0" w:color="auto"/>
        <w:right w:val="none" w:sz="0" w:space="0" w:color="auto"/>
      </w:divBdr>
      <w:divsChild>
        <w:div w:id="883831056">
          <w:marLeft w:val="0"/>
          <w:marRight w:val="0"/>
          <w:marTop w:val="0"/>
          <w:marBottom w:val="0"/>
          <w:divBdr>
            <w:top w:val="none" w:sz="0" w:space="0" w:color="auto"/>
            <w:left w:val="none" w:sz="0" w:space="0" w:color="auto"/>
            <w:bottom w:val="none" w:sz="0" w:space="0" w:color="auto"/>
            <w:right w:val="none" w:sz="0" w:space="0" w:color="auto"/>
          </w:divBdr>
          <w:divsChild>
            <w:div w:id="966473807">
              <w:marLeft w:val="0"/>
              <w:marRight w:val="0"/>
              <w:marTop w:val="0"/>
              <w:marBottom w:val="0"/>
              <w:divBdr>
                <w:top w:val="none" w:sz="0" w:space="0" w:color="auto"/>
                <w:left w:val="none" w:sz="0" w:space="0" w:color="auto"/>
                <w:bottom w:val="none" w:sz="0" w:space="0" w:color="auto"/>
                <w:right w:val="none" w:sz="0" w:space="0" w:color="auto"/>
              </w:divBdr>
              <w:divsChild>
                <w:div w:id="1759981933">
                  <w:marLeft w:val="0"/>
                  <w:marRight w:val="0"/>
                  <w:marTop w:val="0"/>
                  <w:marBottom w:val="0"/>
                  <w:divBdr>
                    <w:top w:val="none" w:sz="0" w:space="0" w:color="auto"/>
                    <w:left w:val="none" w:sz="0" w:space="0" w:color="auto"/>
                    <w:bottom w:val="none" w:sz="0" w:space="0" w:color="auto"/>
                    <w:right w:val="none" w:sz="0" w:space="0" w:color="auto"/>
                  </w:divBdr>
                  <w:divsChild>
                    <w:div w:id="1801151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7288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hyperlink" Target="https://we.tl/t-yGqUIBdVKJ" TargetMode="External" Id="rId6" /><Relationship Type="http://schemas.openxmlformats.org/officeDocument/2006/relationships/image" Target="media/image2.png" Id="rId5" /><Relationship Type="http://schemas.microsoft.com/office/2020/10/relationships/intelligence" Target="intelligence2.xml" Id="rId10" /><Relationship Type="http://schemas.openxmlformats.org/officeDocument/2006/relationships/image" Target="media/image1.png" Id="rId4" /><Relationship Type="http://schemas.openxmlformats.org/officeDocument/2006/relationships/theme" Target="theme/theme1.xml" Id="rId9" /><Relationship Type="http://schemas.openxmlformats.org/officeDocument/2006/relationships/hyperlink" Target="https://www.visitredsea.com/en" TargetMode="External" Id="Rab70479957824618" /></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Aptos Display"/>
        <a:font script="Jpan" typeface="ＭＳ ゴシック"/>
        <a:font script="Hang" typeface="맑은 고딕"/>
        <a:font script="Hans" typeface="宋体"/>
        <a:font script="Hant" typeface="新細明體"/>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Aptos"/>
        <a:font script="Jpan" typeface="ＭＳ 明朝"/>
        <a:font script="Hang" typeface="맑은 고딕"/>
        <a:font script="Hans" typeface="宋体"/>
        <a:font script="Hant" typeface="新細明體"/>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Zeena Bazian</dc:creator>
  <keywords/>
  <dc:description/>
  <lastModifiedBy>Zeena Bazian</lastModifiedBy>
  <revision>3</revision>
  <dcterms:created xsi:type="dcterms:W3CDTF">2026-02-12T06:39:00.0000000Z</dcterms:created>
  <dcterms:modified xsi:type="dcterms:W3CDTF">2026-02-12T06:55:07.3659251Z</dcterms:modified>
</coreProperties>
</file>